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27434" w:rsidRPr="00146BF8" w:rsidRDefault="004E7050" w:rsidP="0043627D">
      <w:pPr>
        <w:jc w:val="center"/>
        <w:rPr>
          <w:b/>
          <w:bCs/>
          <w:color w:val="3366FF"/>
          <w:sz w:val="28"/>
          <w:szCs w:val="28"/>
        </w:rPr>
      </w:pPr>
      <w:r>
        <w:rPr>
          <w:b/>
          <w:bCs/>
          <w:noProof/>
          <w:color w:val="C00000"/>
          <w:sz w:val="28"/>
          <w:szCs w:val="28"/>
          <w:lang w:eastAsia="en-GB"/>
        </w:rPr>
        <mc:AlternateContent>
          <mc:Choice Requires="wpc">
            <w:drawing>
              <wp:inline distT="0" distB="0" distL="0" distR="0">
                <wp:extent cx="838200" cy="725170"/>
                <wp:effectExtent l="0" t="0" r="0" b="0"/>
                <wp:docPr id="2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Lua 10"/>
                        <wps:cNvSpPr>
                          <a:spLocks noChangeArrowheads="1"/>
                        </wps:cNvSpPr>
                        <wps:spPr bwMode="auto">
                          <a:xfrm rot="16200000">
                            <a:off x="118290" y="-117780"/>
                            <a:ext cx="602130" cy="837690"/>
                          </a:xfrm>
                          <a:prstGeom prst="moon">
                            <a:avLst>
                              <a:gd name="adj" fmla="val 45690"/>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17" name="Rectângulo 3"/>
                        <wps:cNvSpPr>
                          <a:spLocks noChangeArrowheads="1"/>
                        </wps:cNvSpPr>
                        <wps:spPr bwMode="auto">
                          <a:xfrm>
                            <a:off x="79075" y="405776"/>
                            <a:ext cx="680559" cy="209422"/>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19" name="Corda 4"/>
                        <wps:cNvSpPr>
                          <a:spLocks/>
                        </wps:cNvSpPr>
                        <wps:spPr bwMode="auto">
                          <a:xfrm rot="4926537">
                            <a:off x="122195" y="30531"/>
                            <a:ext cx="596021" cy="685491"/>
                          </a:xfrm>
                          <a:custGeom>
                            <a:avLst/>
                            <a:gdLst>
                              <a:gd name="T0" fmla="*/ 1613033 w 3251811"/>
                              <a:gd name="T1" fmla="*/ 3740516 h 3740575"/>
                              <a:gd name="T2" fmla="*/ 2098487 w 3251811"/>
                              <a:gd name="T3" fmla="*/ 80745 h 3740575"/>
                              <a:gd name="T4" fmla="*/ 1855759 w 3251811"/>
                              <a:gd name="T5" fmla="*/ 1910630 h 3740575"/>
                              <a:gd name="T6" fmla="*/ 5898240 60000 65536"/>
                              <a:gd name="T7" fmla="*/ 17694720 60000 65536"/>
                              <a:gd name="T8" fmla="*/ 0 60000 65536"/>
                              <a:gd name="T9" fmla="*/ 476217 w 3251811"/>
                              <a:gd name="T10" fmla="*/ 547794 h 3740575"/>
                              <a:gd name="T11" fmla="*/ 2775594 w 3251811"/>
                              <a:gd name="T12" fmla="*/ 3192781 h 3740575"/>
                            </a:gdLst>
                            <a:ahLst/>
                            <a:cxnLst>
                              <a:cxn ang="T6">
                                <a:pos x="T0" y="T1"/>
                              </a:cxn>
                              <a:cxn ang="T7">
                                <a:pos x="T2" y="T3"/>
                              </a:cxn>
                              <a:cxn ang="T8">
                                <a:pos x="T4" y="T5"/>
                              </a:cxn>
                            </a:cxnLst>
                            <a:rect l="T9" t="T10" r="T11" b="T12"/>
                            <a:pathLst>
                              <a:path w="3251811" h="3740575">
                                <a:moveTo>
                                  <a:pt x="1613033" y="3740516"/>
                                </a:moveTo>
                                <a:lnTo>
                                  <a:pt x="1613032" y="3740516"/>
                                </a:lnTo>
                                <a:cubicBezTo>
                                  <a:pt x="720121" y="3732383"/>
                                  <a:pt x="0" y="2897440"/>
                                  <a:pt x="0" y="1870287"/>
                                </a:cubicBezTo>
                                <a:cubicBezTo>
                                  <a:pt x="0" y="837355"/>
                                  <a:pt x="727942" y="-1"/>
                                  <a:pt x="1625906" y="-1"/>
                                </a:cubicBezTo>
                                <a:cubicBezTo>
                                  <a:pt x="1786030" y="-2"/>
                                  <a:pt x="1945275" y="27207"/>
                                  <a:pt x="2098486" y="80744"/>
                                </a:cubicBezTo>
                                <a:close/>
                              </a:path>
                            </a:pathLst>
                          </a:custGeom>
                          <a:solidFill>
                            <a:srgbClr val="4F81BD"/>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20" name="Oval 6"/>
                        <wps:cNvSpPr>
                          <a:spLocks noChangeArrowheads="1"/>
                        </wps:cNvSpPr>
                        <wps:spPr bwMode="auto">
                          <a:xfrm>
                            <a:off x="236036"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21" name="Oval 7"/>
                        <wps:cNvSpPr>
                          <a:spLocks noChangeArrowheads="1"/>
                        </wps:cNvSpPr>
                        <wps:spPr bwMode="auto">
                          <a:xfrm>
                            <a:off x="393167"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22" name="Oval 8"/>
                        <wps:cNvSpPr>
                          <a:spLocks noChangeArrowheads="1"/>
                        </wps:cNvSpPr>
                        <wps:spPr bwMode="auto">
                          <a:xfrm>
                            <a:off x="537033"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23" name="Oval 5"/>
                        <wps:cNvSpPr>
                          <a:spLocks noChangeArrowheads="1"/>
                        </wps:cNvSpPr>
                        <wps:spPr bwMode="auto">
                          <a:xfrm>
                            <a:off x="79075"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24" name="Oval 9"/>
                        <wps:cNvSpPr>
                          <a:spLocks noChangeArrowheads="1"/>
                        </wps:cNvSpPr>
                        <wps:spPr bwMode="auto">
                          <a:xfrm>
                            <a:off x="667975"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25" name="Rectângulo 11"/>
                        <wps:cNvSpPr>
                          <a:spLocks noChangeArrowheads="1"/>
                        </wps:cNvSpPr>
                        <wps:spPr bwMode="auto">
                          <a:xfrm>
                            <a:off x="79075" y="536622"/>
                            <a:ext cx="680559" cy="8485"/>
                          </a:xfrm>
                          <a:prstGeom prst="rect">
                            <a:avLst/>
                          </a:prstGeom>
                          <a:solidFill>
                            <a:srgbClr val="FFFFFF"/>
                          </a:solidFill>
                          <a:ln w="25400">
                            <a:solidFill>
                              <a:srgbClr val="FFFFFF"/>
                            </a:solidFill>
                            <a:miter lim="800000"/>
                            <a:headEnd/>
                            <a:tailEnd/>
                          </a:ln>
                        </wps:spPr>
                        <wps:txbx>
                          <w:txbxContent>
                            <w:p w:rsidR="00327434" w:rsidRPr="00146BF8" w:rsidRDefault="00327434" w:rsidP="00146BF8">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26" name="CaixaDeTexto 12"/>
                        <wps:cNvSpPr txBox="1">
                          <a:spLocks noChangeArrowheads="1"/>
                        </wps:cNvSpPr>
                        <wps:spPr bwMode="auto">
                          <a:xfrm>
                            <a:off x="79075" y="615198"/>
                            <a:ext cx="680559" cy="109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34" w:rsidRPr="00146BF8" w:rsidRDefault="00327434" w:rsidP="00146BF8">
                              <w:pPr>
                                <w:autoSpaceDE w:val="0"/>
                                <w:autoSpaceDN w:val="0"/>
                                <w:adjustRightInd w:val="0"/>
                                <w:jc w:val="center"/>
                                <w:rPr>
                                  <w:rFonts w:ascii="Impact" w:hAnsi="Impact" w:cs="Impact"/>
                                  <w:color w:val="558ED5"/>
                                  <w:sz w:val="12"/>
                                  <w:szCs w:val="12"/>
                                </w:rPr>
                              </w:pPr>
                              <w:r w:rsidRPr="00146BF8">
                                <w:rPr>
                                  <w:rFonts w:ascii="Impact" w:hAnsi="Impact" w:cs="Impact"/>
                                  <w:b/>
                                  <w:bCs/>
                                  <w:color w:val="558ED5"/>
                                  <w:sz w:val="12"/>
                                  <w:szCs w:val="12"/>
                                </w:rPr>
                                <w:t>Viking Speech Scale</w:t>
                              </w:r>
                            </w:p>
                          </w:txbxContent>
                        </wps:txbx>
                        <wps:bodyPr rot="0" vert="horz" wrap="square" lIns="16880" tIns="8440" rIns="16880" bIns="8440" anchor="t" anchorCtr="0">
                          <a:noAutofit/>
                        </wps:bodyPr>
                      </wps:wsp>
                    </wpc:wpc>
                  </a:graphicData>
                </a:graphic>
              </wp:inline>
            </w:drawing>
          </mc:Choice>
          <mc:Fallback>
            <w:pict>
              <v:group id="Canvas 2" o:spid="_x0000_s1026" editas="canvas" style="width:66pt;height:57.1pt;mso-position-horizontal-relative:char;mso-position-vertical-relative:line" coordsize="8382,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82;height:7251;visibility:visible;mso-wrap-style:square">
                  <v:fill o:detectmouseclick="t"/>
                  <v:path o:connecttype="none"/>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Lua 10" o:spid="_x0000_s1028" type="#_x0000_t184" style="position:absolute;left:1183;top:-1178;width:6021;height:83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gGsMA&#10;AADbAAAADwAAAGRycy9kb3ducmV2LnhtbERP22rCQBB9F/oPywh9Ed20BSnRVezFoiABL6CPQ3bM&#10;hmZnQ3Yb49+7gtC3OZzrTOedrURLjS8dK3gZJSCIc6dLLhQc9svhOwgfkDVWjknBlTzMZ0+9Kaba&#10;XXhL7S4UIoawT1GBCaFOpfS5IYt+5GriyJ1dYzFE2BRSN3iJ4baSr0kylhZLjg0Ga/o0lP/u/qyC&#10;7MMcfzbrc9F+Z9vB29cp25TLgVLP/W4xARGoC//ih3ul4/wx3H+J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DgGsMAAADbAAAADwAAAAAAAAAAAAAAAACYAgAAZHJzL2Rv&#10;d25yZXYueG1sUEsFBgAAAAAEAAQA9QAAAIgDAAAAAA==&#10;" adj="9869" fillcolor="#4f81bd"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shape>
                <v:rect id="Rectângulo 3" o:spid="_x0000_s1029" style="position:absolute;left:790;top:4057;width:6806;height:2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d/cEA&#10;AADbAAAADwAAAGRycy9kb3ducmV2LnhtbERPTYvCMBC9L/gfwgh7W1OFValGEUHQ29ou7HVoxqbY&#10;TNom1uqv3wgLe5vH+5z1drC16KnzlWMF00kCgrhwuuJSwXd++FiC8AFZY+2YFDzIw3Yzeltjqt2d&#10;z9RnoRQxhH2KCkwITSqlLwxZ9BPXEEfu4jqLIcKulLrDewy3tZwlyVxarDg2GGxob6i4ZjeroL9O&#10;28+Tyb7Oi+VP/azyNm92rVLv42G3AhFoCP/iP/dRx/kLeP0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xXf3BAAAA2wAAAA8AAAAAAAAAAAAAAAAAmAIAAGRycy9kb3du&#10;cmV2LnhtbFBLBQYAAAAABAAEAPUAAACGAwAAAAA=&#10;" fillcolor="#4f81bd"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rect>
                <v:shape id="Corda 4" o:spid="_x0000_s1030" style="position:absolute;left:1222;top:304;width:5960;height:6855;rotation:5381092fd;visibility:visible;mso-wrap-style:square;v-text-anchor:middle" coordsize="3251811,3740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3x8AA&#10;AADbAAAADwAAAGRycy9kb3ducmV2LnhtbERPS2vCQBC+C/0PyxR6001LEZu6CaW0IJ7qg+JxyI7Z&#10;0OxMyG40/vuuIHibj+85y3L0rTpRHxphA8+zDBRxJbbh2sB+9z1dgAoR2WIrTAYuFKAsHiZLzK2c&#10;eUOnbaxVCuGQowEXY5drHSpHHsNMOuLEHaX3GBPsa217PKdw3+qXLJtrjw2nBocdfTqq/raDNzBY&#10;kq+D+12512Crn6PIYViLMU+P48c7qEhjvItv7pVN89/g+ks6Q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Uz3x8AAAADbAAAADwAAAAAAAAAAAAAAAACYAgAAZHJzL2Rvd25y&#10;ZXYueG1sUEsFBgAAAAAEAAQA9QAAAIUDAAAAAA==&#10;" path="m1613033,3740516r-1,c720121,3732383,,2897440,,1870287,,837355,727942,-1,1625906,-1v160124,-1,319369,27208,472580,80745l1613033,3740516xe" fillcolor="#4f81bd" stroked="f" strokeweight="2pt">
                  <v:path arrowok="t" o:connecttype="custom" o:connectlocs="295651,685480;384629,14797;340140,350139" o:connectangles="90,270,0" textboxrect="476215,547795,2775596,3192780"/>
                </v:shape>
                <v:oval id="Oval 6" o:spid="_x0000_s1031" style="position:absolute;left:2360;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0Qr8A&#10;AADbAAAADwAAAGRycy9kb3ducmV2LnhtbERPzYrCMBC+C/sOYRb2ImtaEdGuUUQQxJOtPsDQzLbF&#10;ZlKabK1vv3MQPH58/5vd6Fo1UB8azwbSWQKKuPS24crA7Xr8XoEKEdli65kMPCnAbvsx2WBm/YNz&#10;GopYKQnhkKGBOsYu0zqUNTkMM98RC/fre4dRYF9p2+NDwl2r50my1A4bloYaOzrUVN6LPyclF7vI&#10;14f1/pZPT4s7n9OhWKbGfH2O+x9Qkcb4Fr/cJ2tgLuvli/wAv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5nRCvwAAANsAAAAPAAAAAAAAAAAAAAAAAJgCAABkcnMvZG93bnJl&#10;di54bWxQSwUGAAAAAAQABAD1AAAAhAMAAAAA&#10;"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oval>
                <v:oval id="Oval 7" o:spid="_x0000_s1032" style="position:absolute;left:3931;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R2cIA&#10;AADbAAAADwAAAGRycy9kb3ducmV2LnhtbESP3YrCMBCF7xd8hzDC3ixrWhFZa6OIsCBe2doHGJqx&#10;LW0mpcnW7tsbQfDycH4+TrqfTCdGGlxjWUG8iEAQl1Y3XCkorr/fPyCcR9bYWSYF/+Rgv5t9pJho&#10;e+eMxtxXIoywS1BB7X2fSOnKmgy6he2Jg3ezg0Ef5FBJPeA9jJtOLqNoLQ02HAg19nSsqWzzPxMg&#10;F73KNsfNoci+TquWz/GYr2OlPufTYQvC0+Tf4Vf7pBUsY3h+CT9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tHZwgAAANsAAAAPAAAAAAAAAAAAAAAAAJgCAABkcnMvZG93&#10;bnJldi54bWxQSwUGAAAAAAQABAD1AAAAhwMAAAAA&#10;"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oval>
                <v:oval id="Oval 8" o:spid="_x0000_s1033" style="position:absolute;left:5370;top:4319;width:785;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PrsEA&#10;AADbAAAADwAAAGRycy9kb3ducmV2LnhtbESP3YrCMBCF7wXfIYywN6Jpi4hWo4ggyF7Z6gMMzdgW&#10;m0lpYu2+/UYQvDycn4+z3Q+mET11rrasIJ5HIIgLq2suFdyup9kKhPPIGhvLpOCPHOx349EWU21f&#10;nFGf+1KEEXYpKqi8b1MpXVGRQTe3LXHw7rYz6IPsSqk7fIVx08gkipbSYM2BUGFLx4qKR/40AXLR&#10;i2x9XB9u2fS8ePBv3OfLWKmfyXDYgPA0+G/40z5rBUkC7y/hB8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4T67BAAAA2wAAAA8AAAAAAAAAAAAAAAAAmAIAAGRycy9kb3du&#10;cmV2LnhtbFBLBQYAAAAABAAEAPUAAACGAwAAAAA=&#10;"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oval>
                <v:oval id="Oval 5" o:spid="_x0000_s1034" style="position:absolute;left:790;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TqNcMA&#10;AADbAAAADwAAAGRycy9kb3ducmV2LnhtbESP3WqDQBCF7wt5h2UCvSlxNQ2hmqwSAoXQq2rzAIM7&#10;UYk7K+7GmLfPFgq9PJyfj7MvZtOLiUbXWVaQRDEI4trqjhsF55/P1QcI55E19pZJwYMcFPniZY+Z&#10;tncuaap8I8IIuwwVtN4PmZSubsmgi+xAHLyLHQ36IMdG6hHvYdz0ch3HW2mw40BocaBjS/W1upkA&#10;+dabMj2mh3P5dtpc+SuZqm2i1OtyPuxAeJr9f/ivfdIK1u/w+y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TqNcMAAADbAAAADwAAAAAAAAAAAAAAAACYAgAAZHJzL2Rv&#10;d25yZXYueG1sUEsFBgAAAAAEAAQA9QAAAIgDAAAAAA==&#10;"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oval>
                <v:oval id="Oval 9" o:spid="_x0000_s1035" style="position:absolute;left:6679;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1yQcEA&#10;AADbAAAADwAAAGRycy9kb3ducmV2LnhtbESP3YrCMBCF7xd8hzCCN4umlSJajSKCIF5tqw8wNGNb&#10;bCalibW+vRGEvTycn4+z2Q2mET11rrasIJ5FIIgLq2suFVwvx+kShPPIGhvLpOBFDnbb0c8GU22f&#10;nFGf+1KEEXYpKqi8b1MpXVGRQTezLXHwbrYz6IPsSqk7fIZx08h5FC2kwZoDocKWDhUV9/xhAuRP&#10;J9nqsNpfs99Tcudz3OeLWKnJeNivQXga/H/42z5pBfMEPl/C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dckHBAAAA2wAAAA8AAAAAAAAAAAAAAAAAmAIAAGRycy9kb3du&#10;cmV2LnhtbFBLBQYAAAAABAAEAPUAAACGAwAAAAA=&#10;" stroked="f"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oval>
                <v:rect id="Rectângulo 11" o:spid="_x0000_s1036" style="position:absolute;left:790;top:5366;width:6806;height: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5pEsYA&#10;AADbAAAADwAAAGRycy9kb3ducmV2LnhtbESPQWvCQBSE74X+h+UJvZS6qVCR6CoqLViLB1Ol15fs&#10;axKafRt2VxP99W6h0OMwM98ws0VvGnEm52vLCp6HCQjiwuqaSwWHz7enCQgfkDU2lknBhTws5vd3&#10;M0y17XhP5yyUIkLYp6igCqFNpfRFRQb90LbE0fu2zmCI0pVSO+wi3DRylCRjabDmuFBhS+uKip/s&#10;ZBS4Y/b6/pHvjtfVNuny8aNz7Veu1MOgX05BBOrDf/ivvdEKRi/w+yX+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5pEsYAAADbAAAADwAAAAAAAAAAAAAAAACYAgAAZHJz&#10;L2Rvd25yZXYueG1sUEsFBgAAAAAEAAQA9QAAAIsDAAAAAA==&#10;" strokecolor="white" strokeweight="2pt">
                  <v:textbox inset=".46889mm,.23444mm,.46889mm,.23444mm">
                    <w:txbxContent>
                      <w:p w:rsidR="00327434" w:rsidRPr="00146BF8" w:rsidRDefault="00327434" w:rsidP="00146BF8">
                        <w:pPr>
                          <w:autoSpaceDE w:val="0"/>
                          <w:autoSpaceDN w:val="0"/>
                          <w:adjustRightInd w:val="0"/>
                          <w:jc w:val="center"/>
                          <w:rPr>
                            <w:color w:val="FFFFFF"/>
                            <w:sz w:val="7"/>
                            <w:szCs w:val="7"/>
                          </w:rPr>
                        </w:pPr>
                      </w:p>
                    </w:txbxContent>
                  </v:textbox>
                </v:rect>
                <v:shapetype id="_x0000_t202" coordsize="21600,21600" o:spt="202" path="m,l,21600r21600,l21600,xe">
                  <v:stroke joinstyle="miter"/>
                  <v:path gradientshapeok="t" o:connecttype="rect"/>
                </v:shapetype>
                <v:shape id="CaixaDeTexto 12" o:spid="_x0000_s1037" type="#_x0000_t202" style="position:absolute;left:790;top:6151;width:6806;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DQcMA&#10;AADbAAAADwAAAGRycy9kb3ducmV2LnhtbESPT4vCMBTE74LfITzBm6Z6KEs1ihQUYVdY/1y8PZpn&#10;W21eShNr9dMbYWGPw8z8hpkvO1OJlhpXWlYwGUcgiDOrS84VnI7r0RcI55E1VpZJwZMcLBf93hwT&#10;bR+8p/bgcxEg7BJUUHhfJ1K6rCCDbmxr4uBdbGPQB9nkUjf4CHBTyWkUxdJgyWGhwJrSgrLb4W4U&#10;7MoUf64v83s+xW28uafy+1lLpYaDbjUD4anz/+G/9lYrmMbw+R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LDQcMAAADbAAAADwAAAAAAAAAAAAAAAACYAgAAZHJzL2Rv&#10;d25yZXYueG1sUEsFBgAAAAAEAAQA9QAAAIgDAAAAAA==&#10;" filled="f" stroked="f">
                  <v:textbox inset=".46889mm,.23444mm,.46889mm,.23444mm">
                    <w:txbxContent>
                      <w:p w:rsidR="00327434" w:rsidRPr="00146BF8" w:rsidRDefault="00327434" w:rsidP="00146BF8">
                        <w:pPr>
                          <w:autoSpaceDE w:val="0"/>
                          <w:autoSpaceDN w:val="0"/>
                          <w:adjustRightInd w:val="0"/>
                          <w:jc w:val="center"/>
                          <w:rPr>
                            <w:rFonts w:ascii="Impact" w:hAnsi="Impact" w:cs="Impact"/>
                            <w:color w:val="558ED5"/>
                            <w:sz w:val="12"/>
                            <w:szCs w:val="12"/>
                          </w:rPr>
                        </w:pPr>
                        <w:r w:rsidRPr="00146BF8">
                          <w:rPr>
                            <w:rFonts w:ascii="Impact" w:hAnsi="Impact" w:cs="Impact"/>
                            <w:b/>
                            <w:bCs/>
                            <w:color w:val="558ED5"/>
                            <w:sz w:val="12"/>
                            <w:szCs w:val="12"/>
                          </w:rPr>
                          <w:t>Viking Speech Scale</w:t>
                        </w:r>
                      </w:p>
                    </w:txbxContent>
                  </v:textbox>
                </v:shape>
                <w10:anchorlock/>
              </v:group>
            </w:pict>
          </mc:Fallback>
        </mc:AlternateContent>
      </w:r>
      <w:r w:rsidR="00327434">
        <w:rPr>
          <w:b/>
          <w:bCs/>
          <w:color w:val="C00000"/>
          <w:sz w:val="28"/>
          <w:szCs w:val="28"/>
        </w:rPr>
        <w:t xml:space="preserve">   </w:t>
      </w:r>
      <w:r w:rsidR="00D241B4">
        <w:rPr>
          <w:b/>
          <w:bCs/>
          <w:color w:val="3366FF"/>
          <w:sz w:val="36"/>
          <w:szCs w:val="36"/>
        </w:rPr>
        <w:t>Viking Speech Scale, 201</w:t>
      </w:r>
      <w:r w:rsidR="00E619DC">
        <w:rPr>
          <w:b/>
          <w:bCs/>
          <w:color w:val="3366FF"/>
          <w:sz w:val="36"/>
          <w:szCs w:val="36"/>
        </w:rPr>
        <w:t>0</w:t>
      </w:r>
      <w:r w:rsidR="00621C84">
        <w:rPr>
          <w:b/>
          <w:bCs/>
          <w:color w:val="3366FF"/>
          <w:sz w:val="36"/>
          <w:szCs w:val="36"/>
        </w:rPr>
        <w:t>©</w:t>
      </w:r>
    </w:p>
    <w:p w:rsidR="00327434" w:rsidRPr="00146BF8" w:rsidRDefault="00327434" w:rsidP="0043627D">
      <w:pPr>
        <w:jc w:val="center"/>
        <w:rPr>
          <w:b/>
          <w:bCs/>
          <w:color w:val="3366FF"/>
          <w:sz w:val="24"/>
          <w:szCs w:val="24"/>
        </w:rPr>
      </w:pPr>
      <w:r w:rsidRPr="00146BF8">
        <w:rPr>
          <w:b/>
          <w:bCs/>
          <w:color w:val="3366FF"/>
          <w:sz w:val="24"/>
          <w:szCs w:val="24"/>
        </w:rPr>
        <w:t>Lindsay Pennington, Tone Mjøen, Maria da Graça Andrada, Janice Murray</w:t>
      </w:r>
    </w:p>
    <w:p w:rsidR="00327434" w:rsidRPr="00B1083E" w:rsidRDefault="00327434" w:rsidP="0043627D">
      <w:pPr>
        <w:rPr>
          <w:b/>
          <w:bCs/>
          <w:i/>
          <w:iCs/>
          <w:color w:val="C00000"/>
        </w:rPr>
      </w:pPr>
      <w:r w:rsidRPr="00B1083E">
        <w:rPr>
          <w:b/>
          <w:bCs/>
          <w:i/>
          <w:iCs/>
          <w:color w:val="C00000"/>
        </w:rPr>
        <w:t>Purpose</w:t>
      </w:r>
    </w:p>
    <w:p w:rsidR="00327434" w:rsidRPr="004573C4" w:rsidRDefault="00327434" w:rsidP="0043627D">
      <w:pPr>
        <w:jc w:val="both"/>
      </w:pPr>
      <w:r>
        <w:t>This scale has been developed to classify children’s speech production. The ease with which children can make themselves understood using other methods of communication is scored using different scales.</w:t>
      </w:r>
    </w:p>
    <w:p w:rsidR="00327434" w:rsidRDefault="00327434" w:rsidP="0043627D">
      <w:pPr>
        <w:jc w:val="both"/>
      </w:pPr>
      <w:r>
        <w:t xml:space="preserve">Speech production relies on the control and coordination of several body functions, including breathing and breath control, phonation (vibration of the vocal cords when speaking which creates the voice) and movement of the lips and tongue for articulation.  Motor disorders in cerebral palsy can affect individual functions, giving rise to different speech patterns (e.g. reduction in breath control can lead to difficulties controlling the loudness of speech; impaired movements of the vocal cords is associated with breathy or harsh voice; impaired articulation is evident inability to produce some consonants etc). The extent to which each of the individual functions is affected will vary greatly from child to child. We know that the speech functions are adequate if words are perceived correctly by listeners.  Although intelligibility is strictly a measure of activity (communicating a message) it relates directly to speech function and can help differentiate levels of impairment. </w:t>
      </w:r>
    </w:p>
    <w:p w:rsidR="00327434" w:rsidRDefault="00327434" w:rsidP="0043627D">
      <w:pPr>
        <w:jc w:val="both"/>
      </w:pPr>
      <w:r w:rsidRPr="004573C4">
        <w:t>The Viking Speech Scale is developed for use with children aged 4 years and above.</w:t>
      </w:r>
    </w:p>
    <w:p w:rsidR="00327434" w:rsidRDefault="00327434" w:rsidP="0043627D">
      <w:pPr>
        <w:jc w:val="both"/>
      </w:pPr>
      <w:r>
        <w:t xml:space="preserve">The scale has four levels. Children who have cerebral palsy who are classified at Level I will have minimal or no speech production difficulties when compared to typically developing children. Speech development is usually complete by seven years of age. At four years of age children who are following the usual pattern of speech development should be intelligible to unfamiliar adults out of context. They have no difficulties regulating the loudness of their speech; their speech does not sound nasal or denasalised (sounding like they have a cold); their voice is clear sounding with no harshness and they can use appropriate, adult-like intonation patterns in conversational speech. However, at four – six years of age children may continue to show some speech immaturities. They substitute some consonants for each other (e.g. </w:t>
      </w:r>
      <w:r w:rsidRPr="00EC75C5">
        <w:t xml:space="preserve">in English, </w:t>
      </w:r>
      <w:r>
        <w:t>saying “f” instead of “</w:t>
      </w:r>
      <w:proofErr w:type="spellStart"/>
      <w:r w:rsidRPr="00EC75C5">
        <w:t>th</w:t>
      </w:r>
      <w:proofErr w:type="spellEnd"/>
      <w:r w:rsidRPr="00EC75C5">
        <w:t>”) and</w:t>
      </w:r>
      <w:r>
        <w:t xml:space="preserve"> omit unstressed syllables (e.g. in English</w:t>
      </w:r>
      <w:r w:rsidRPr="00EC75C5">
        <w:t>, “tomato”</w:t>
      </w:r>
      <w:r>
        <w:t xml:space="preserve"> may be produced as “</w:t>
      </w:r>
      <w:proofErr w:type="spellStart"/>
      <w:r>
        <w:t>mato</w:t>
      </w:r>
      <w:proofErr w:type="spellEnd"/>
      <w:r>
        <w:t xml:space="preserve">”).  </w:t>
      </w:r>
    </w:p>
    <w:p w:rsidR="00327434" w:rsidRDefault="00327434" w:rsidP="0043627D">
      <w:pPr>
        <w:jc w:val="both"/>
      </w:pPr>
      <w:r>
        <w:t>The scale is ordinal. There is no expectation that the differences between the levels are evenly spaced, or that children will be spread evenly across the levels.</w:t>
      </w:r>
    </w:p>
    <w:p w:rsidR="00327434" w:rsidRPr="00004382" w:rsidRDefault="00327434" w:rsidP="0043627D">
      <w:pPr>
        <w:jc w:val="both"/>
        <w:rPr>
          <w:b/>
          <w:bCs/>
          <w:i/>
          <w:iCs/>
          <w:color w:val="C00000"/>
        </w:rPr>
      </w:pPr>
      <w:r w:rsidRPr="00004382">
        <w:rPr>
          <w:b/>
          <w:bCs/>
          <w:i/>
          <w:iCs/>
          <w:color w:val="C00000"/>
        </w:rPr>
        <w:t xml:space="preserve">Instructions </w:t>
      </w:r>
    </w:p>
    <w:p w:rsidR="00327434" w:rsidRDefault="00327434" w:rsidP="0043627D">
      <w:pPr>
        <w:jc w:val="both"/>
      </w:pPr>
      <w:r>
        <w:t>Complete the information in the box below.</w:t>
      </w:r>
    </w:p>
    <w:p w:rsidR="00327434" w:rsidRPr="002A5512" w:rsidRDefault="00327434" w:rsidP="0043627D">
      <w:pPr>
        <w:jc w:val="both"/>
      </w:pPr>
      <w:r w:rsidRPr="002A5512">
        <w:t>Read the descriptions of children’s speech overleaf. Circle the level that best describes the child’s speech.</w:t>
      </w:r>
    </w:p>
    <w:p w:rsidR="00327434" w:rsidRPr="004573C4" w:rsidRDefault="00327434" w:rsidP="0043627D">
      <w:pPr>
        <w:jc w:val="both"/>
      </w:pPr>
      <w:r>
        <w:t>Score c</w:t>
      </w:r>
      <w:r w:rsidRPr="004573C4">
        <w:t xml:space="preserve">hildren’s </w:t>
      </w:r>
      <w:r w:rsidRPr="00004382">
        <w:rPr>
          <w:b/>
          <w:bCs/>
          <w:i/>
          <w:iCs/>
        </w:rPr>
        <w:t>usual</w:t>
      </w:r>
      <w:r w:rsidRPr="004573C4">
        <w:t xml:space="preserve"> speech performance i.e. what they usually do, not what they can do.</w:t>
      </w:r>
    </w:p>
    <w:p w:rsidR="00327434" w:rsidRDefault="00327434" w:rsidP="0043627D">
      <w:pPr>
        <w:jc w:val="both"/>
      </w:pPr>
      <w:r w:rsidRPr="00004382">
        <w:t>Score the level to which children are</w:t>
      </w:r>
      <w:r w:rsidRPr="00891888">
        <w:rPr>
          <w:b/>
          <w:bCs/>
          <w:i/>
          <w:iCs/>
        </w:rPr>
        <w:t xml:space="preserve"> understandable to</w:t>
      </w:r>
      <w:r w:rsidRPr="004573C4">
        <w:t xml:space="preserve"> </w:t>
      </w:r>
      <w:r w:rsidRPr="004573C4">
        <w:rPr>
          <w:b/>
          <w:bCs/>
          <w:i/>
          <w:iCs/>
        </w:rPr>
        <w:t>strangers and unfamiliar conversation partners</w:t>
      </w:r>
      <w:r w:rsidRPr="004573C4">
        <w:t>. People familiar with the children (e.g. parents, teachers) will have “tuned in” to children’s speech, recognise words because of their repeated use in context and may understand the children better than most other listeners.</w:t>
      </w:r>
    </w:p>
    <w:p w:rsidR="00327434" w:rsidRDefault="00327434" w:rsidP="0043627D">
      <w:pPr>
        <w:jc w:val="center"/>
      </w:pPr>
      <w:r>
        <w:br w:type="page"/>
      </w:r>
    </w:p>
    <w:p w:rsidR="00327434" w:rsidRPr="00577B64" w:rsidRDefault="00327434" w:rsidP="0043627D">
      <w:pPr>
        <w:jc w:val="center"/>
        <w:rPr>
          <w:sz w:val="28"/>
          <w:szCs w:val="28"/>
        </w:rPr>
      </w:pPr>
      <w:r w:rsidRPr="00577B64">
        <w:rPr>
          <w:sz w:val="28"/>
          <w:szCs w:val="28"/>
        </w:rPr>
        <w:lastRenderedPageBreak/>
        <w:t>Descriptions of children’s speech</w:t>
      </w:r>
    </w:p>
    <w:p w:rsidR="00327434" w:rsidRPr="00146BF8" w:rsidRDefault="00327434" w:rsidP="0043627D">
      <w:pPr>
        <w:pStyle w:val="ListParagraph"/>
        <w:numPr>
          <w:ilvl w:val="0"/>
          <w:numId w:val="13"/>
        </w:numPr>
        <w:ind w:left="0"/>
        <w:rPr>
          <w:b/>
          <w:bCs/>
          <w:color w:val="C00000"/>
        </w:rPr>
      </w:pPr>
      <w:r w:rsidRPr="00891888">
        <w:rPr>
          <w:b/>
          <w:bCs/>
          <w:color w:val="C00000"/>
        </w:rPr>
        <w:t xml:space="preserve">Speech </w:t>
      </w:r>
      <w:r>
        <w:rPr>
          <w:b/>
          <w:bCs/>
          <w:color w:val="C00000"/>
        </w:rPr>
        <w:t xml:space="preserve">is </w:t>
      </w:r>
      <w:r w:rsidRPr="00891888">
        <w:rPr>
          <w:b/>
          <w:bCs/>
          <w:color w:val="C00000"/>
        </w:rPr>
        <w:t>not affected by motor disorder.</w:t>
      </w:r>
    </w:p>
    <w:p w:rsidR="00327434" w:rsidRDefault="004E7050" w:rsidP="0043627D">
      <w:pPr>
        <w:pStyle w:val="ListParagraph"/>
        <w:ind w:left="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64770</wp:posOffset>
                </wp:positionV>
                <wp:extent cx="5937250" cy="1244600"/>
                <wp:effectExtent l="9525" t="7620" r="6350" b="508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244600"/>
                        </a:xfrm>
                        <a:prstGeom prst="rect">
                          <a:avLst/>
                        </a:prstGeom>
                        <a:solidFill>
                          <a:srgbClr val="FFFFFF"/>
                        </a:solidFill>
                        <a:ln w="9525">
                          <a:solidFill>
                            <a:srgbClr val="0070C0"/>
                          </a:solidFill>
                          <a:miter lim="800000"/>
                          <a:headEnd/>
                          <a:tailEnd/>
                        </a:ln>
                      </wps:spPr>
                      <wps:txbx>
                        <w:txbxContent>
                          <w:p w:rsidR="00327434" w:rsidRPr="00891888" w:rsidRDefault="00327434" w:rsidP="00577B64">
                            <w:pPr>
                              <w:jc w:val="both"/>
                              <w:rPr>
                                <w:i/>
                                <w:iCs/>
                                <w:color w:val="0070C0"/>
                              </w:rPr>
                            </w:pPr>
                            <w:r w:rsidRPr="00891888">
                              <w:rPr>
                                <w:i/>
                                <w:iCs/>
                                <w:color w:val="0070C0"/>
                              </w:rPr>
                              <w:t xml:space="preserve">Children in Level I will be following the usual pattern of speech development. They may have some speech immaturities, similar to other children of their age/developmental level. </w:t>
                            </w:r>
                          </w:p>
                          <w:p w:rsidR="00327434" w:rsidRDefault="00327434" w:rsidP="00577B64">
                            <w:pPr>
                              <w:jc w:val="both"/>
                            </w:pPr>
                            <w:r w:rsidRPr="00891888">
                              <w:rPr>
                                <w:i/>
                                <w:iCs/>
                                <w:color w:val="0070C0"/>
                              </w:rPr>
                              <w:t>Children in Level II have speech that is affected by their motor disorder. Their speech is usually understandable but is not following the usual pattern of development and does not sound like children of their age/developmental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0;margin-top:5.1pt;width:467.5pt;height: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" strokecolor="#0070c0">
                <v:textbox>
                  <w:txbxContent>
                    <w:p w:rsidR="00327434" w:rsidRPr="00891888" w:rsidRDefault="00327434" w:rsidP="00577B64">
                      <w:pPr>
                        <w:jc w:val="both"/>
                        <w:rPr>
                          <w:i/>
                          <w:iCs/>
                          <w:color w:val="0070C0"/>
                        </w:rPr>
                      </w:pPr>
                      <w:r w:rsidRPr="00891888">
                        <w:rPr>
                          <w:i/>
                          <w:iCs/>
                          <w:color w:val="0070C0"/>
                        </w:rPr>
                        <w:t xml:space="preserve">Children in Level I will be following the usual pattern of speech development. They may have some speech immaturities, similar to other children of their age/developmental level. </w:t>
                      </w:r>
                    </w:p>
                    <w:p w:rsidR="00327434" w:rsidRDefault="00327434" w:rsidP="00577B64">
                      <w:pPr>
                        <w:jc w:val="both"/>
                      </w:pPr>
                      <w:r w:rsidRPr="00891888">
                        <w:rPr>
                          <w:i/>
                          <w:iCs/>
                          <w:color w:val="0070C0"/>
                        </w:rPr>
                        <w:t>Children in Level II have speech that is affected by their motor disorder. Their speech is usually understandable but is not following the usual pattern of development and does not sound like children of their age/developmental level.</w:t>
                      </w:r>
                    </w:p>
                  </w:txbxContent>
                </v:textbox>
              </v:shape>
            </w:pict>
          </mc:Fallback>
        </mc:AlternateContent>
      </w: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Pr="00891888" w:rsidRDefault="00327434" w:rsidP="0043627D">
      <w:pPr>
        <w:pStyle w:val="ListParagraph"/>
        <w:numPr>
          <w:ilvl w:val="0"/>
          <w:numId w:val="13"/>
        </w:numPr>
        <w:ind w:left="0"/>
        <w:rPr>
          <w:b/>
          <w:bCs/>
          <w:color w:val="C00000"/>
        </w:rPr>
      </w:pPr>
      <w:r w:rsidRPr="00891888">
        <w:rPr>
          <w:b/>
          <w:bCs/>
          <w:color w:val="C00000"/>
        </w:rPr>
        <w:t>Speech is imprecise but usually understandable to unfamiliar listeners.</w:t>
      </w:r>
    </w:p>
    <w:p w:rsidR="00327434" w:rsidRDefault="00327434" w:rsidP="009A3F21">
      <w:pPr>
        <w:pStyle w:val="ListParagraph"/>
        <w:ind w:left="0" w:right="330"/>
        <w:jc w:val="both"/>
      </w:pPr>
      <w:r>
        <w:t xml:space="preserve">Loudness of speech is adequate for one to one conversation. Voice may be breathy or harsh sounding but does not impair intelligibility. Articulation is </w:t>
      </w:r>
      <w:r w:rsidRPr="005D410B">
        <w:t>imprecise</w:t>
      </w:r>
      <w:r>
        <w:t xml:space="preserve">; most consonants are produced, but deterioration is noticeable in longer utterances. Although difficulties are noticeable, speech is usually understandable to unfamiliar listeners </w:t>
      </w:r>
      <w:r w:rsidRPr="00957E74">
        <w:rPr>
          <w:b/>
          <w:bCs/>
          <w:i/>
          <w:iCs/>
        </w:rPr>
        <w:t>out of context</w:t>
      </w:r>
      <w:r>
        <w:t>.</w:t>
      </w:r>
    </w:p>
    <w:p w:rsidR="00327434" w:rsidRDefault="00327434" w:rsidP="0043627D">
      <w:pPr>
        <w:pStyle w:val="ListParagraph"/>
        <w:ind w:left="0"/>
      </w:pPr>
    </w:p>
    <w:p w:rsidR="00327434" w:rsidRDefault="004E7050" w:rsidP="0043627D">
      <w:pPr>
        <w:pStyle w:val="ListParagraph"/>
        <w:ind w:left="0"/>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13335</wp:posOffset>
                </wp:positionV>
                <wp:extent cx="5937250" cy="1669415"/>
                <wp:effectExtent l="9525" t="13335" r="6350" b="1270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669415"/>
                        </a:xfrm>
                        <a:prstGeom prst="rect">
                          <a:avLst/>
                        </a:prstGeom>
                        <a:solidFill>
                          <a:srgbClr val="FFFFFF"/>
                        </a:solidFill>
                        <a:ln w="9525">
                          <a:solidFill>
                            <a:srgbClr val="0070C0"/>
                          </a:solidFill>
                          <a:miter lim="800000"/>
                          <a:headEnd/>
                          <a:tailEnd/>
                        </a:ln>
                      </wps:spPr>
                      <wps:txbx>
                        <w:txbxContent>
                          <w:p w:rsidR="00327434" w:rsidRPr="00891888" w:rsidRDefault="00327434" w:rsidP="00577B64">
                            <w:pPr>
                              <w:jc w:val="both"/>
                              <w:rPr>
                                <w:i/>
                                <w:iCs/>
                                <w:color w:val="0070C0"/>
                              </w:rPr>
                            </w:pPr>
                            <w:r w:rsidRPr="00891888">
                              <w:rPr>
                                <w:i/>
                                <w:iCs/>
                                <w:color w:val="0070C0"/>
                              </w:rPr>
                              <w:t>Children in Level II have speech that is affected by their motor disorder. Their speech may sound weak, slushy, slurred or loudness may be inappropriate but is usually understandable without contextual cues.</w:t>
                            </w:r>
                          </w:p>
                          <w:p w:rsidR="00327434" w:rsidRPr="0082262E" w:rsidRDefault="00327434" w:rsidP="00577B64">
                            <w:pPr>
                              <w:jc w:val="both"/>
                              <w:rPr>
                                <w:i/>
                                <w:iCs/>
                                <w:color w:val="0070C0"/>
                              </w:rPr>
                            </w:pPr>
                            <w:r w:rsidRPr="00891888">
                              <w:rPr>
                                <w:i/>
                                <w:iCs/>
                                <w:color w:val="0070C0"/>
                              </w:rPr>
                              <w:t xml:space="preserve">Children in Level </w:t>
                            </w:r>
                            <w:smartTag w:uri="urn:schemas-microsoft-com:office:smarttags" w:element="stockticker">
                              <w:r w:rsidRPr="00891888">
                                <w:rPr>
                                  <w:i/>
                                  <w:iCs/>
                                  <w:color w:val="0070C0"/>
                                </w:rPr>
                                <w:t>III</w:t>
                              </w:r>
                            </w:smartTag>
                            <w:r w:rsidRPr="00891888">
                              <w:rPr>
                                <w:i/>
                                <w:iCs/>
                                <w:color w:val="0070C0"/>
                              </w:rPr>
                              <w:t xml:space="preserve"> will usually have speech that is severely affected by their motor disorder at multiple levels (e.g. </w:t>
                            </w:r>
                            <w:r>
                              <w:rPr>
                                <w:i/>
                                <w:iCs/>
                                <w:color w:val="0070C0"/>
                              </w:rPr>
                              <w:t>breath control, vocal cord movement/voice,</w:t>
                            </w:r>
                            <w:r w:rsidRPr="00891888">
                              <w:rPr>
                                <w:i/>
                                <w:iCs/>
                                <w:color w:val="0070C0"/>
                              </w:rPr>
                              <w:t xml:space="preserve"> articulation). The severe difficulties that children experience in controlling each level act together to make the children’s speech very difficult to understand without contextual cues.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0;margin-top:1.05pt;width:467.5pt;height:1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" strokecolor="#0070c0">
                <v:textbox>
                  <w:txbxContent>
                    <w:p w:rsidR="00327434" w:rsidRPr="00891888" w:rsidRDefault="00327434" w:rsidP="00577B64">
                      <w:pPr>
                        <w:jc w:val="both"/>
                        <w:rPr>
                          <w:i/>
                          <w:iCs/>
                          <w:color w:val="0070C0"/>
                        </w:rPr>
                      </w:pPr>
                      <w:r w:rsidRPr="00891888">
                        <w:rPr>
                          <w:i/>
                          <w:iCs/>
                          <w:color w:val="0070C0"/>
                        </w:rPr>
                        <w:t>Children in Level II have speech that is affected by their motor disorder. Their speech may sound weak, slushy, slurred or loudness may be inappropriate but is usually understandable without contextual cues.</w:t>
                      </w:r>
                    </w:p>
                    <w:p w:rsidR="00327434" w:rsidRPr="0082262E" w:rsidRDefault="00327434" w:rsidP="00577B64">
                      <w:pPr>
                        <w:jc w:val="both"/>
                        <w:rPr>
                          <w:i/>
                          <w:iCs/>
                          <w:color w:val="0070C0"/>
                        </w:rPr>
                      </w:pPr>
                      <w:r w:rsidRPr="00891888">
                        <w:rPr>
                          <w:i/>
                          <w:iCs/>
                          <w:color w:val="0070C0"/>
                        </w:rPr>
                        <w:t xml:space="preserve">Children in Level </w:t>
                      </w:r>
                      <w:smartTag w:uri="urn:schemas-microsoft-com:office:smarttags" w:element="stockticker">
                        <w:r w:rsidRPr="00891888">
                          <w:rPr>
                            <w:i/>
                            <w:iCs/>
                            <w:color w:val="0070C0"/>
                          </w:rPr>
                          <w:t>III</w:t>
                        </w:r>
                      </w:smartTag>
                      <w:r w:rsidRPr="00891888">
                        <w:rPr>
                          <w:i/>
                          <w:iCs/>
                          <w:color w:val="0070C0"/>
                        </w:rPr>
                        <w:t xml:space="preserve"> will usually have speech that is severely affected by their motor disorder at multiple levels (e.g. </w:t>
                      </w:r>
                      <w:r>
                        <w:rPr>
                          <w:i/>
                          <w:iCs/>
                          <w:color w:val="0070C0"/>
                        </w:rPr>
                        <w:t>breath control, vocal cord movement/voice,</w:t>
                      </w:r>
                      <w:r w:rsidRPr="00891888">
                        <w:rPr>
                          <w:i/>
                          <w:iCs/>
                          <w:color w:val="0070C0"/>
                        </w:rPr>
                        <w:t xml:space="preserve"> articulation). The severe difficulties that children experience in controlling each level act together to make the children’s speech very difficult to understand without contextual cues.</w:t>
                      </w:r>
                    </w:p>
                  </w:txbxContent>
                </v:textbox>
              </v:shape>
            </w:pict>
          </mc:Fallback>
        </mc:AlternateContent>
      </w: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Pr="00891888" w:rsidRDefault="00327434" w:rsidP="0043627D">
      <w:pPr>
        <w:pStyle w:val="ListParagraph"/>
        <w:numPr>
          <w:ilvl w:val="0"/>
          <w:numId w:val="13"/>
        </w:numPr>
        <w:ind w:left="0"/>
        <w:rPr>
          <w:b/>
          <w:bCs/>
          <w:color w:val="C00000"/>
        </w:rPr>
      </w:pPr>
      <w:r w:rsidRPr="00891888">
        <w:rPr>
          <w:b/>
          <w:bCs/>
          <w:color w:val="C00000"/>
        </w:rPr>
        <w:t>Speech is unclear and not usually understandable to unfamiliar listeners out of context.</w:t>
      </w:r>
    </w:p>
    <w:p w:rsidR="00327434" w:rsidRDefault="00327434" w:rsidP="009A3F21">
      <w:pPr>
        <w:pStyle w:val="ListParagraph"/>
        <w:ind w:left="0" w:right="330"/>
        <w:jc w:val="both"/>
      </w:pPr>
      <w:r>
        <w:t>Difficulties controlling breathing for speech - can produce one word per utterance and/or speech is sometimes too loud or too quiet to be understood. Voice may be harsh sounding; pitch may change suddenly. Speech may be markedly hyper nasal. A very small range of consonants are produced. The severity of the difficulties makes the speech difficult to understand out of context.</w:t>
      </w:r>
    </w:p>
    <w:p w:rsidR="00327434" w:rsidRDefault="00327434" w:rsidP="0043627D">
      <w:pPr>
        <w:pStyle w:val="ListParagraph"/>
        <w:ind w:left="0"/>
      </w:pPr>
    </w:p>
    <w:p w:rsidR="00327434" w:rsidRDefault="004E7050" w:rsidP="0043627D">
      <w:pPr>
        <w:pStyle w:val="ListParagraph"/>
        <w:ind w:left="0"/>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93345</wp:posOffset>
                </wp:positionV>
                <wp:extent cx="5797550" cy="1194435"/>
                <wp:effectExtent l="9525" t="7620" r="12700" b="762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194435"/>
                        </a:xfrm>
                        <a:prstGeom prst="rect">
                          <a:avLst/>
                        </a:prstGeom>
                        <a:solidFill>
                          <a:srgbClr val="FFFFFF"/>
                        </a:solidFill>
                        <a:ln w="9525">
                          <a:solidFill>
                            <a:srgbClr val="0070C0"/>
                          </a:solidFill>
                          <a:miter lim="800000"/>
                          <a:headEnd/>
                          <a:tailEnd/>
                        </a:ln>
                      </wps:spPr>
                      <wps:txbx>
                        <w:txbxContent>
                          <w:p w:rsidR="00327434" w:rsidRPr="00891888" w:rsidRDefault="00327434" w:rsidP="00577B64">
                            <w:pPr>
                              <w:jc w:val="both"/>
                              <w:rPr>
                                <w:i/>
                                <w:iCs/>
                                <w:color w:val="0070C0"/>
                              </w:rPr>
                            </w:pPr>
                            <w:r w:rsidRPr="00891888">
                              <w:rPr>
                                <w:i/>
                                <w:iCs/>
                                <w:color w:val="0070C0"/>
                              </w:rPr>
                              <w:t xml:space="preserve">Children in Level </w:t>
                            </w:r>
                            <w:smartTag w:uri="urn:schemas-microsoft-com:office:smarttags" w:element="stockticker">
                              <w:r w:rsidRPr="00891888">
                                <w:rPr>
                                  <w:i/>
                                  <w:iCs/>
                                  <w:color w:val="0070C0"/>
                                </w:rPr>
                                <w:t>III</w:t>
                              </w:r>
                            </w:smartTag>
                            <w:r w:rsidRPr="00891888">
                              <w:rPr>
                                <w:i/>
                                <w:iCs/>
                                <w:color w:val="0070C0"/>
                              </w:rPr>
                              <w:t xml:space="preserve"> use speech as a method of communication. Their speech may be understandable to unfamiliar adults when they speak in single words or occasional words may be understood within longer phrases.</w:t>
                            </w:r>
                          </w:p>
                          <w:p w:rsidR="00327434" w:rsidRDefault="00327434" w:rsidP="00577B64">
                            <w:pPr>
                              <w:jc w:val="both"/>
                            </w:pPr>
                            <w:r w:rsidRPr="00891888">
                              <w:rPr>
                                <w:i/>
                                <w:iCs/>
                                <w:color w:val="0070C0"/>
                              </w:rPr>
                              <w:t xml:space="preserve">Children in Level IV may produce vocalisations but cannot produce any words or word approximations that unfamiliar listeners can understand out of context.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0;margin-top:7.35pt;width:456.5pt;height:9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" strokecolor="#0070c0">
                <v:textbox>
                  <w:txbxContent>
                    <w:p w:rsidR="00327434" w:rsidRPr="00891888" w:rsidRDefault="00327434" w:rsidP="00577B64">
                      <w:pPr>
                        <w:jc w:val="both"/>
                        <w:rPr>
                          <w:i/>
                          <w:iCs/>
                          <w:color w:val="0070C0"/>
                        </w:rPr>
                      </w:pPr>
                      <w:r w:rsidRPr="00891888">
                        <w:rPr>
                          <w:i/>
                          <w:iCs/>
                          <w:color w:val="0070C0"/>
                        </w:rPr>
                        <w:t xml:space="preserve">Children in Level </w:t>
                      </w:r>
                      <w:smartTag w:uri="urn:schemas-microsoft-com:office:smarttags" w:element="stockticker">
                        <w:r w:rsidRPr="00891888">
                          <w:rPr>
                            <w:i/>
                            <w:iCs/>
                            <w:color w:val="0070C0"/>
                          </w:rPr>
                          <w:t>III</w:t>
                        </w:r>
                      </w:smartTag>
                      <w:r w:rsidRPr="00891888">
                        <w:rPr>
                          <w:i/>
                          <w:iCs/>
                          <w:color w:val="0070C0"/>
                        </w:rPr>
                        <w:t xml:space="preserve"> use speech as a method of communication. Their speech may be understandable to unfamiliar adults when they speak in single words or occasional words may be understood within longer phrases.</w:t>
                      </w:r>
                    </w:p>
                    <w:p w:rsidR="00327434" w:rsidRDefault="00327434" w:rsidP="00577B64">
                      <w:pPr>
                        <w:jc w:val="both"/>
                      </w:pPr>
                      <w:r w:rsidRPr="00891888">
                        <w:rPr>
                          <w:i/>
                          <w:iCs/>
                          <w:color w:val="0070C0"/>
                        </w:rPr>
                        <w:t xml:space="preserve">Children in Level IV may produce vocalisations but cannot produce any words or word approximations that unfamiliar listeners can understand out of context. </w:t>
                      </w:r>
                    </w:p>
                  </w:txbxContent>
                </v:textbox>
              </v:shape>
            </w:pict>
          </mc:Fallback>
        </mc:AlternateContent>
      </w: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ind w:left="0"/>
      </w:pPr>
    </w:p>
    <w:p w:rsidR="00327434" w:rsidRDefault="00327434" w:rsidP="0043627D">
      <w:pPr>
        <w:pStyle w:val="ListParagraph"/>
        <w:numPr>
          <w:ilvl w:val="0"/>
          <w:numId w:val="13"/>
        </w:numPr>
        <w:ind w:left="0"/>
        <w:rPr>
          <w:b/>
          <w:bCs/>
          <w:color w:val="C00000"/>
        </w:rPr>
      </w:pPr>
      <w:r w:rsidRPr="00891888">
        <w:rPr>
          <w:b/>
          <w:bCs/>
          <w:color w:val="C00000"/>
        </w:rPr>
        <w:t>No understandable speech.</w:t>
      </w:r>
    </w:p>
    <w:p w:rsidR="00327434" w:rsidRDefault="00327434" w:rsidP="0043627D">
      <w:pPr>
        <w:pStyle w:val="ListParagraph"/>
        <w:ind w:left="0"/>
        <w:rPr>
          <w:b/>
          <w:bCs/>
          <w:color w:val="C00000"/>
        </w:rPr>
      </w:pPr>
    </w:p>
    <w:p w:rsidR="00327434" w:rsidRDefault="00327434" w:rsidP="0043627D"/>
    <w:p w:rsidR="00327434" w:rsidRDefault="004E7050" w:rsidP="0043627D">
      <w:pPr>
        <w:jc w:val="center"/>
        <w:rPr>
          <w:b/>
          <w:bCs/>
          <w:color w:val="3366FF"/>
          <w:sz w:val="36"/>
          <w:szCs w:val="36"/>
        </w:rPr>
      </w:pPr>
      <w:r>
        <w:rPr>
          <w:noProof/>
          <w:lang w:eastAsia="en-GB"/>
        </w:rPr>
        <w:lastRenderedPageBreak/>
        <mc:AlternateContent>
          <mc:Choice Requires="wps">
            <w:drawing>
              <wp:anchor distT="0" distB="0" distL="114300" distR="114300" simplePos="0" relativeHeight="251658752" behindDoc="0" locked="0" layoutInCell="1" allowOverlap="1">
                <wp:simplePos x="0" y="0"/>
                <wp:positionH relativeFrom="column">
                  <wp:posOffset>-558800</wp:posOffset>
                </wp:positionH>
                <wp:positionV relativeFrom="paragraph">
                  <wp:posOffset>-457200</wp:posOffset>
                </wp:positionV>
                <wp:extent cx="0" cy="10515600"/>
                <wp:effectExtent l="12700" t="9525" r="6350" b="9525"/>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15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pt" to="-44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">
                <v:stroke dashstyle="1 1" endcap="round"/>
              </v:line>
            </w:pict>
          </mc:Fallback>
        </mc:AlternateContent>
      </w:r>
      <w:r>
        <w:rPr>
          <w:b/>
          <w:bCs/>
          <w:noProof/>
          <w:color w:val="C00000"/>
          <w:sz w:val="28"/>
          <w:szCs w:val="28"/>
          <w:lang w:eastAsia="en-GB"/>
        </w:rPr>
        <mc:AlternateContent>
          <mc:Choice Requires="wpc">
            <w:drawing>
              <wp:inline distT="0" distB="0" distL="0" distR="0">
                <wp:extent cx="838200" cy="72517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ua 10"/>
                        <wps:cNvSpPr>
                          <a:spLocks noChangeArrowheads="1"/>
                        </wps:cNvSpPr>
                        <wps:spPr bwMode="auto">
                          <a:xfrm rot="16200000">
                            <a:off x="118290" y="-117780"/>
                            <a:ext cx="602130" cy="837690"/>
                          </a:xfrm>
                          <a:prstGeom prst="moon">
                            <a:avLst>
                              <a:gd name="adj" fmla="val 45690"/>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3" name="Rectângulo 3"/>
                        <wps:cNvSpPr>
                          <a:spLocks noChangeArrowheads="1"/>
                        </wps:cNvSpPr>
                        <wps:spPr bwMode="auto">
                          <a:xfrm>
                            <a:off x="79075" y="405776"/>
                            <a:ext cx="680559" cy="209422"/>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4" name="Corda 4"/>
                        <wps:cNvSpPr>
                          <a:spLocks/>
                        </wps:cNvSpPr>
                        <wps:spPr bwMode="auto">
                          <a:xfrm rot="4926537">
                            <a:off x="122195" y="30531"/>
                            <a:ext cx="596021" cy="685491"/>
                          </a:xfrm>
                          <a:custGeom>
                            <a:avLst/>
                            <a:gdLst>
                              <a:gd name="T0" fmla="*/ 1613033 w 3251811"/>
                              <a:gd name="T1" fmla="*/ 3740516 h 3740575"/>
                              <a:gd name="T2" fmla="*/ 2098487 w 3251811"/>
                              <a:gd name="T3" fmla="*/ 80745 h 3740575"/>
                              <a:gd name="T4" fmla="*/ 1855759 w 3251811"/>
                              <a:gd name="T5" fmla="*/ 1910630 h 3740575"/>
                              <a:gd name="T6" fmla="*/ 5898240 60000 65536"/>
                              <a:gd name="T7" fmla="*/ 17694720 60000 65536"/>
                              <a:gd name="T8" fmla="*/ 0 60000 65536"/>
                              <a:gd name="T9" fmla="*/ 476217 w 3251811"/>
                              <a:gd name="T10" fmla="*/ 547794 h 3740575"/>
                              <a:gd name="T11" fmla="*/ 2775594 w 3251811"/>
                              <a:gd name="T12" fmla="*/ 3192781 h 3740575"/>
                            </a:gdLst>
                            <a:ahLst/>
                            <a:cxnLst>
                              <a:cxn ang="T6">
                                <a:pos x="T0" y="T1"/>
                              </a:cxn>
                              <a:cxn ang="T7">
                                <a:pos x="T2" y="T3"/>
                              </a:cxn>
                              <a:cxn ang="T8">
                                <a:pos x="T4" y="T5"/>
                              </a:cxn>
                            </a:cxnLst>
                            <a:rect l="T9" t="T10" r="T11" b="T12"/>
                            <a:pathLst>
                              <a:path w="3251811" h="3740575">
                                <a:moveTo>
                                  <a:pt x="1613033" y="3740516"/>
                                </a:moveTo>
                                <a:lnTo>
                                  <a:pt x="1613032" y="3740516"/>
                                </a:lnTo>
                                <a:cubicBezTo>
                                  <a:pt x="720121" y="3732383"/>
                                  <a:pt x="0" y="2897440"/>
                                  <a:pt x="0" y="1870287"/>
                                </a:cubicBezTo>
                                <a:cubicBezTo>
                                  <a:pt x="0" y="837355"/>
                                  <a:pt x="727942" y="-1"/>
                                  <a:pt x="1625906" y="-1"/>
                                </a:cubicBezTo>
                                <a:cubicBezTo>
                                  <a:pt x="1786030" y="-2"/>
                                  <a:pt x="1945275" y="27207"/>
                                  <a:pt x="2098486" y="80744"/>
                                </a:cubicBezTo>
                                <a:close/>
                              </a:path>
                            </a:pathLst>
                          </a:custGeom>
                          <a:solidFill>
                            <a:srgbClr val="4F81BD"/>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 name="Oval 6"/>
                        <wps:cNvSpPr>
                          <a:spLocks noChangeArrowheads="1"/>
                        </wps:cNvSpPr>
                        <wps:spPr bwMode="auto">
                          <a:xfrm>
                            <a:off x="236036"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6" name="Oval 7"/>
                        <wps:cNvSpPr>
                          <a:spLocks noChangeArrowheads="1"/>
                        </wps:cNvSpPr>
                        <wps:spPr bwMode="auto">
                          <a:xfrm>
                            <a:off x="393167"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7" name="Oval 8"/>
                        <wps:cNvSpPr>
                          <a:spLocks noChangeArrowheads="1"/>
                        </wps:cNvSpPr>
                        <wps:spPr bwMode="auto">
                          <a:xfrm>
                            <a:off x="537033"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8" name="Oval 5"/>
                        <wps:cNvSpPr>
                          <a:spLocks noChangeArrowheads="1"/>
                        </wps:cNvSpPr>
                        <wps:spPr bwMode="auto">
                          <a:xfrm>
                            <a:off x="79075"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9" name="Oval 9"/>
                        <wps:cNvSpPr>
                          <a:spLocks noChangeArrowheads="1"/>
                        </wps:cNvSpPr>
                        <wps:spPr bwMode="auto">
                          <a:xfrm>
                            <a:off x="667975" y="431911"/>
                            <a:ext cx="78565" cy="78576"/>
                          </a:xfrm>
                          <a:prstGeom prst="ellipse">
                            <a:avLst/>
                          </a:prstGeom>
                          <a:solidFill>
                            <a:srgbClr val="FFFFFF"/>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10" name="Rectângulo 11"/>
                        <wps:cNvSpPr>
                          <a:spLocks noChangeArrowheads="1"/>
                        </wps:cNvSpPr>
                        <wps:spPr bwMode="auto">
                          <a:xfrm>
                            <a:off x="79075" y="536622"/>
                            <a:ext cx="680559" cy="8485"/>
                          </a:xfrm>
                          <a:prstGeom prst="rect">
                            <a:avLst/>
                          </a:prstGeom>
                          <a:solidFill>
                            <a:srgbClr val="FFFFFF"/>
                          </a:solidFill>
                          <a:ln w="25400">
                            <a:solidFill>
                              <a:srgbClr val="FFFFFF"/>
                            </a:solidFill>
                            <a:miter lim="800000"/>
                            <a:headEnd/>
                            <a:tailEnd/>
                          </a:ln>
                        </wps:spPr>
                        <wps:txbx>
                          <w:txbxContent>
                            <w:p w:rsidR="00327434" w:rsidRPr="00146BF8" w:rsidRDefault="00327434" w:rsidP="0082262E">
                              <w:pPr>
                                <w:autoSpaceDE w:val="0"/>
                                <w:autoSpaceDN w:val="0"/>
                                <w:adjustRightInd w:val="0"/>
                                <w:jc w:val="center"/>
                                <w:rPr>
                                  <w:color w:val="FFFFFF"/>
                                  <w:sz w:val="7"/>
                                  <w:szCs w:val="7"/>
                                </w:rPr>
                              </w:pPr>
                            </w:p>
                          </w:txbxContent>
                        </wps:txbx>
                        <wps:bodyPr rot="0" vert="horz" wrap="square" lIns="16880" tIns="8440" rIns="16880" bIns="8440" anchor="ctr" anchorCtr="0">
                          <a:noAutofit/>
                        </wps:bodyPr>
                      </wps:wsp>
                      <wps:wsp>
                        <wps:cNvPr id="11" name="CaixaDeTexto 12"/>
                        <wps:cNvSpPr txBox="1">
                          <a:spLocks noChangeArrowheads="1"/>
                        </wps:cNvSpPr>
                        <wps:spPr bwMode="auto">
                          <a:xfrm>
                            <a:off x="79075" y="615198"/>
                            <a:ext cx="680559" cy="109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434" w:rsidRPr="00146BF8" w:rsidRDefault="00327434" w:rsidP="0082262E">
                              <w:pPr>
                                <w:autoSpaceDE w:val="0"/>
                                <w:autoSpaceDN w:val="0"/>
                                <w:adjustRightInd w:val="0"/>
                                <w:jc w:val="center"/>
                                <w:rPr>
                                  <w:rFonts w:ascii="Impact" w:hAnsi="Impact" w:cs="Impact"/>
                                  <w:color w:val="558ED5"/>
                                  <w:sz w:val="12"/>
                                  <w:szCs w:val="12"/>
                                </w:rPr>
                              </w:pPr>
                              <w:r w:rsidRPr="00146BF8">
                                <w:rPr>
                                  <w:rFonts w:ascii="Impact" w:hAnsi="Impact" w:cs="Impact"/>
                                  <w:b/>
                                  <w:bCs/>
                                  <w:color w:val="558ED5"/>
                                  <w:sz w:val="12"/>
                                  <w:szCs w:val="12"/>
                                </w:rPr>
                                <w:t>Viking Speech Scale</w:t>
                              </w:r>
                            </w:p>
                          </w:txbxContent>
                        </wps:txbx>
                        <wps:bodyPr rot="0" vert="horz" wrap="square" lIns="16880" tIns="8440" rIns="16880" bIns="8440" anchor="t" anchorCtr="0">
                          <a:noAutofit/>
                        </wps:bodyPr>
                      </wps:wsp>
                    </wpc:wpc>
                  </a:graphicData>
                </a:graphic>
              </wp:inline>
            </w:drawing>
          </mc:Choice>
          <mc:Fallback>
            <w:pict>
              <v:group id="Canvas 18" o:spid="_x0000_s1041" editas="canvas" style="width:66pt;height:57.1pt;mso-position-horizontal-relative:char;mso-position-vertical-relative:line" coordsize="8382,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">
                <v:shape id="_x0000_s1042" type="#_x0000_t75" style="position:absolute;width:8382;height:7251;visibility:visible;mso-wrap-style:square">
                  <v:fill o:detectmouseclick="t"/>
                  <v:path o:connecttype="none"/>
                </v:shape>
                <v:shape id="Lua 10" o:spid="_x0000_s1043" type="#_x0000_t184" style="position:absolute;left:1183;top:-1178;width:6021;height:83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4DlsUA&#10;AADaAAAADwAAAGRycy9kb3ducmV2LnhtbESPW2vCQBSE34X+h+UIfRHdVEFKdBV7sViQgBfQx0P2&#10;mA3Nng3ZbYz/visIfRxm5htmvuxsJVpqfOlYwcsoAUGcO11yoeB4WA9fQfiArLFyTApu5GG5eOrN&#10;MdXuyjtq96EQEcI+RQUmhDqV0ueGLPqRq4mjd3GNxRBlU0jd4DXCbSXHSTKVFkuOCwZrejeU/+x/&#10;rYLszZy+tt+Xov3MdoPJxznbluuBUs/9bjUDEagL/+FHe6MVjOF+Jd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gOWxQAAANoAAAAPAAAAAAAAAAAAAAAAAJgCAABkcnMv&#10;ZG93bnJldi54bWxQSwUGAAAAAAQABAD1AAAAigMAAAAA&#10;" adj="9869" fillcolor="#4f81bd"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shape>
                <v:rect id="Rectângulo 3" o:spid="_x0000_s1044" style="position:absolute;left:790;top:4057;width:6806;height:2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kycMA&#10;AADaAAAADwAAAGRycy9kb3ducmV2LnhtbESPQWvCQBSE74X+h+UJ3upGpVWiq0hB0FtNhF4f2dds&#10;MPs2ya4x+uvdQqHHYWa+Ydbbwdaip85XjhVMJwkI4sLpiksF53z/tgThA7LG2jEpuJOH7eb1ZY2p&#10;djc+UZ+FUkQI+xQVmBCaVEpfGLLoJ64hjt6P6yyGKLtS6g5vEW5rOUuSD2mx4rhgsKFPQ8Ulu1oF&#10;/WXavh9N9nVaLL/rR5W3ebNrlRqPht0KRKAh/If/2getYA6/V+IN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PkycMAAADaAAAADwAAAAAAAAAAAAAAAACYAgAAZHJzL2Rv&#10;d25yZXYueG1sUEsFBgAAAAAEAAQA9QAAAIgDAAAAAA==&#10;" fillcolor="#4f81bd"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rect>
                <v:shape id="Corda 4" o:spid="_x0000_s1045" style="position:absolute;left:1222;top:304;width:5960;height:6855;rotation:5381092fd;visibility:visible;mso-wrap-style:square;v-text-anchor:middle" coordsize="3251811,3740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m8MEA&#10;AADaAAAADwAAAGRycy9kb3ducmV2LnhtbESPQWvCQBSE74X+h+UVequbihSJbkSkgvTUaik5PrIv&#10;2WD2vZDdaPrvuwXB4zAz3zDrzeQ7daEhtMIGXmcZKOJKbMuNge/T/mUJKkRki50wGfilAJvi8WGN&#10;uZUrf9HlGBuVIBxyNOBi7HOtQ+XIY5hJT5y8WgaPMcmh0XbAa4L7Ts+z7E17bDktOOxp56g6H0dv&#10;YLQk76X7ObhFsNVnLVKOH2LM89O0XYGKNMV7+NY+WAML+L+Sbo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ZvDBAAAA2gAAAA8AAAAAAAAAAAAAAAAAmAIAAGRycy9kb3du&#10;cmV2LnhtbFBLBQYAAAAABAAEAPUAAACGAwAAAAA=&#10;" path="m1613033,3740516r-1,c720121,3732383,,2897440,,1870287,,837355,727942,-1,1625906,-1v160124,-1,319369,27208,472580,80745l1613033,3740516xe" fillcolor="#4f81bd" stroked="f" strokeweight="2pt">
                  <v:path arrowok="t" o:connecttype="custom" o:connectlocs="295651,685480;384629,14797;340140,350139" o:connectangles="90,270,0" textboxrect="476215,547795,2775596,3192780"/>
                </v:shape>
                <v:oval id="Oval 6" o:spid="_x0000_s1046" style="position:absolute;left:2360;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WKgcEA&#10;AADaAAAADwAAAGRycy9kb3ducmV2LnhtbESP3YrCMBCF7wXfIYzgjaxpRWWtjSLCgnhlqw8wNGNb&#10;2kxKk63dt98IC3t5OD8fJz2OphUD9a62rCBeRiCIC6trLhU87l8fnyCcR9bYWiYFP+TgeJhOUky0&#10;fXFGQ+5LEUbYJaig8r5LpHRFRQbd0nbEwXva3qAPsi+l7vEVxk0rV1G0lQZrDoQKOzpXVDT5twmQ&#10;m15nu/Pu9MgWl3XD13jIt7FS89l42oPwNPr/8F/7ohVs4H0l3AB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VioHBAAAA2gAAAA8AAAAAAAAAAAAAAAAAmAIAAGRycy9kb3du&#10;cmV2LnhtbFBLBQYAAAAABAAEAPUAAACGAwAAAAA=&#10;"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oval>
                <v:oval id="Oval 7" o:spid="_x0000_s1047" style="position:absolute;left:3931;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U9sEA&#10;AADaAAAADwAAAGRycy9kb3ducmV2LnhtbESP3WqDQBCF7wt5h2UCvSnNahFpTDYhCAHpVbV5gMGd&#10;qsSdFXej5u27gUAvD+fn4+yPi+nFRKPrLCuINxEI4trqjhsFl5/z+ycI55E19pZJwZ0cHA+rlz1m&#10;2s5c0lT5RoQRdhkqaL0fMild3ZJBt7EDcfB+7WjQBzk2Uo84h3HTy48oSqXBjgOhxYHyluprdTMB&#10;8q2TcptvT5fyrUiu/BVPVRor9bpeTjsQnhb/H362C60ghceVcAP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HFPbBAAAA2gAAAA8AAAAAAAAAAAAAAAAAmAIAAGRycy9kb3du&#10;cmV2LnhtbFBLBQYAAAAABAAEAPUAAACGAwAAAAA=&#10;"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oval>
                <v:oval id="Oval 8" o:spid="_x0000_s1048" style="position:absolute;left:5370;top:4319;width:785;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xbcIA&#10;AADaAAAADwAAAGRycy9kb3ducmV2LnhtbESP3WqDQBCF7wt9h2UKuSl1NYS0sa4igUDoVTV5gMGd&#10;qujOirs15u27hUIvD+fn42TFakax0Ox6ywqSKAZB3Fjdc6vgejm9vIFwHlnjaJkU3MlBkT8+ZJhq&#10;e+OKltq3IoywS1FB5/2USumajgy6yE7Ewfuys0Ef5NxKPeMtjJtRbuN4Lw32HAgdTnTsqBnqbxMg&#10;n3pXHY6H8lo9n3cDfyRLvU+U2jyt5TsIT6v/D/+1z1rBK/xeCTd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7FtwgAAANoAAAAPAAAAAAAAAAAAAAAAAJgCAABkcnMvZG93&#10;bnJldi54bWxQSwUGAAAAAAQABAD1AAAAhwMAAAAA&#10;"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oval>
                <v:oval id="Oval 5" o:spid="_x0000_s1049" style="position:absolute;left:790;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lH74A&#10;AADaAAAADwAAAGRycy9kb3ducmV2LnhtbERPzYrCMBC+C75DGMGLrGlFZO0aRYQF2ZOtPsDQzLbF&#10;ZlKabK1v7xwWPH58/7vD6Fo1UB8azwbSZQKKuPS24crA7fr98QkqRGSLrWcy8KQAh/10ssPM+gfn&#10;NBSxUhLCIUMDdYxdpnUoa3IYlr4jFu7X9w6jwL7StseHhLtWr5Jkox02LA01dnSqqbwXf05KLnad&#10;b0/b4y1fnNd3/kmHYpMaM5+Nxy9Qkcb4Fv+7z9aAbJUrcgP0/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JR++AAAA2gAAAA8AAAAAAAAAAAAAAAAAmAIAAGRycy9kb3ducmV2&#10;LnhtbFBLBQYAAAAABAAEAPUAAACDAwAAAAA=&#10;"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oval>
                <v:oval id="Oval 9" o:spid="_x0000_s1050" style="position:absolute;left:6679;top:4319;width:786;height: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AhMEA&#10;AADaAAAADwAAAGRycy9kb3ducmV2LnhtbESP3YrCMBCF7wXfIYywN7KmXURsNUopLIhX2+oDDM1s&#10;W2wmpYm1+/ZGEPbycH4+zv44mU6MNLjWsoJ4FYEgrqxuuVZwvXx/bkE4j6yxs0wK/sjB8TCf7THV&#10;9sEFjaWvRRhhl6KCxvs+ldJVDRl0K9sTB+/XDgZ9kEMt9YCPMG46+RVFG2mw5UBosKe8oepW3k2A&#10;/Oh1keRJdi2Wp/WNz/FYbmKlPhZTtgPhafL/4Xf7pBUk8LoSboA8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YgITBAAAA2gAAAA8AAAAAAAAAAAAAAAAAmAIAAGRycy9kb3du&#10;cmV2LnhtbFBLBQYAAAAABAAEAPUAAACGAwAAAAA=&#10;" stroked="f"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oval>
                <v:rect id="Rectângulo 11" o:spid="_x0000_s1051" style="position:absolute;left:790;top:5366;width:6806;height: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AN8YA&#10;AADbAAAADwAAAGRycy9kb3ducmV2LnhtbESPQUvDQBCF74L/YRnBi7QbPZSSdluqKKjFg9HS6yQ7&#10;TUKzs2F3bWJ/vXMoeJvhvXnvm+V6dJ06UYitZwP30wwUceVty7WB76+XyRxUTMgWO89k4JcirFfX&#10;V0vMrR/4k05FqpWEcMzRQJNSn2sdq4YcxqnviUU7+OAwyRpqbQMOEu46/ZBlM+2wZWlosKenhqpj&#10;8eMMhF3x/LYtP3bnx/dsKGd3IfT70pjbm3GzAJVoTP/my/WrFXyhl19kA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UAN8YAAADbAAAADwAAAAAAAAAAAAAAAACYAgAAZHJz&#10;L2Rvd25yZXYueG1sUEsFBgAAAAAEAAQA9QAAAIsDAAAAAA==&#10;" strokecolor="white" strokeweight="2pt">
                  <v:textbox inset=".46889mm,.23444mm,.46889mm,.23444mm">
                    <w:txbxContent>
                      <w:p w:rsidR="00327434" w:rsidRPr="00146BF8" w:rsidRDefault="00327434" w:rsidP="0082262E">
                        <w:pPr>
                          <w:autoSpaceDE w:val="0"/>
                          <w:autoSpaceDN w:val="0"/>
                          <w:adjustRightInd w:val="0"/>
                          <w:jc w:val="center"/>
                          <w:rPr>
                            <w:color w:val="FFFFFF"/>
                            <w:sz w:val="7"/>
                            <w:szCs w:val="7"/>
                          </w:rPr>
                        </w:pPr>
                      </w:p>
                    </w:txbxContent>
                  </v:textbox>
                </v:rect>
                <v:shape id="CaixaDeTexto 12" o:spid="_x0000_s1052" type="#_x0000_t202" style="position:absolute;left:790;top:6151;width:6806;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RiMAA&#10;AADbAAAADwAAAGRycy9kb3ducmV2LnhtbERPS4vCMBC+C/6HMII3TfVQpBpFCoqwK/i6eBuasa02&#10;k9LEWvfXb4SFvc3H95zFqjOVaKlxpWUFk3EEgjizuuRcweW8Gc1AOI+ssbJMCt7kYLXs9xaYaPvi&#10;I7Unn4sQwi5BBYX3dSKlywoy6Ma2Jg7czTYGfYBNLnWDrxBuKjmNolgaLDk0FFhTWlD2OD2Ngn2Z&#10;4vf9xxyul7iNt89Ufr1rqdRw0K3nIDx1/l/8597pMH8Cn1/CA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eRiMAAAADbAAAADwAAAAAAAAAAAAAAAACYAgAAZHJzL2Rvd25y&#10;ZXYueG1sUEsFBgAAAAAEAAQA9QAAAIUDAAAAAA==&#10;" filled="f" stroked="f">
                  <v:textbox inset=".46889mm,.23444mm,.46889mm,.23444mm">
                    <w:txbxContent>
                      <w:p w:rsidR="00327434" w:rsidRPr="00146BF8" w:rsidRDefault="00327434" w:rsidP="0082262E">
                        <w:pPr>
                          <w:autoSpaceDE w:val="0"/>
                          <w:autoSpaceDN w:val="0"/>
                          <w:adjustRightInd w:val="0"/>
                          <w:jc w:val="center"/>
                          <w:rPr>
                            <w:rFonts w:ascii="Impact" w:hAnsi="Impact" w:cs="Impact"/>
                            <w:color w:val="558ED5"/>
                            <w:sz w:val="12"/>
                            <w:szCs w:val="12"/>
                          </w:rPr>
                        </w:pPr>
                        <w:r w:rsidRPr="00146BF8">
                          <w:rPr>
                            <w:rFonts w:ascii="Impact" w:hAnsi="Impact" w:cs="Impact"/>
                            <w:b/>
                            <w:bCs/>
                            <w:color w:val="558ED5"/>
                            <w:sz w:val="12"/>
                            <w:szCs w:val="12"/>
                          </w:rPr>
                          <w:t>Viking Speech Scale</w:t>
                        </w:r>
                      </w:p>
                    </w:txbxContent>
                  </v:textbox>
                </v:shape>
                <w10:anchorlock/>
              </v:group>
            </w:pict>
          </mc:Fallback>
        </mc:AlternateContent>
      </w:r>
      <w:r w:rsidR="00327434">
        <w:rPr>
          <w:b/>
          <w:bCs/>
          <w:color w:val="C00000"/>
          <w:sz w:val="28"/>
          <w:szCs w:val="28"/>
        </w:rPr>
        <w:t xml:space="preserve">   </w:t>
      </w:r>
      <w:r w:rsidR="00327434" w:rsidRPr="00146BF8">
        <w:rPr>
          <w:b/>
          <w:bCs/>
          <w:color w:val="3366FF"/>
          <w:sz w:val="36"/>
          <w:szCs w:val="36"/>
        </w:rPr>
        <w:t>Viking Speech Scale, 2010</w:t>
      </w:r>
    </w:p>
    <w:p w:rsidR="00327434" w:rsidRPr="00146BF8" w:rsidRDefault="00327434" w:rsidP="0043627D">
      <w:pPr>
        <w:jc w:val="center"/>
        <w:rPr>
          <w:b/>
          <w:bCs/>
          <w:color w:val="3366FF"/>
          <w:sz w:val="28"/>
          <w:szCs w:val="28"/>
        </w:rPr>
      </w:pPr>
    </w:p>
    <w:p w:rsidR="00327434" w:rsidRPr="005836A9" w:rsidRDefault="00327434" w:rsidP="009A3F21">
      <w:pPr>
        <w:ind w:firstLine="720"/>
        <w:rPr>
          <w:sz w:val="20"/>
          <w:szCs w:val="20"/>
        </w:rPr>
      </w:pPr>
      <w:r w:rsidRPr="005836A9">
        <w:rPr>
          <w:sz w:val="20"/>
          <w:szCs w:val="20"/>
        </w:rPr>
        <w:t>Read the descriptions of children’s speech overleaf. Circle the level that best describes the child’s speech.</w:t>
      </w:r>
    </w:p>
    <w:p w:rsidR="00327434" w:rsidRPr="009A3F21" w:rsidRDefault="00327434" w:rsidP="0043627D">
      <w:pPr>
        <w:pStyle w:val="ListParagraph"/>
        <w:ind w:left="0"/>
      </w:pPr>
    </w:p>
    <w:p w:rsidR="00327434" w:rsidRPr="00146BF8" w:rsidRDefault="00327434" w:rsidP="00C27524">
      <w:pPr>
        <w:pStyle w:val="ListParagraph"/>
        <w:numPr>
          <w:ilvl w:val="0"/>
          <w:numId w:val="8"/>
        </w:numPr>
        <w:ind w:left="660" w:hanging="440"/>
        <w:rPr>
          <w:b/>
          <w:bCs/>
          <w:color w:val="C00000"/>
        </w:rPr>
      </w:pPr>
      <w:r w:rsidRPr="00891888">
        <w:rPr>
          <w:b/>
          <w:bCs/>
          <w:color w:val="C00000"/>
        </w:rPr>
        <w:t xml:space="preserve">Speech </w:t>
      </w:r>
      <w:r>
        <w:rPr>
          <w:b/>
          <w:bCs/>
          <w:color w:val="C00000"/>
        </w:rPr>
        <w:t xml:space="preserve">is </w:t>
      </w:r>
      <w:r w:rsidRPr="00891888">
        <w:rPr>
          <w:b/>
          <w:bCs/>
          <w:color w:val="C00000"/>
        </w:rPr>
        <w:t>not affected by motor disorder.</w:t>
      </w:r>
    </w:p>
    <w:p w:rsidR="00327434" w:rsidRDefault="00327434" w:rsidP="00C27524">
      <w:pPr>
        <w:pStyle w:val="ListParagraph"/>
        <w:ind w:left="660" w:hanging="440"/>
      </w:pPr>
    </w:p>
    <w:p w:rsidR="00327434" w:rsidRDefault="00327434" w:rsidP="00C27524">
      <w:pPr>
        <w:pStyle w:val="ListParagraph"/>
        <w:ind w:left="660" w:hanging="440"/>
      </w:pPr>
    </w:p>
    <w:p w:rsidR="00327434" w:rsidRPr="00891888" w:rsidRDefault="00327434" w:rsidP="00C27524">
      <w:pPr>
        <w:pStyle w:val="ListParagraph"/>
        <w:numPr>
          <w:ilvl w:val="0"/>
          <w:numId w:val="8"/>
        </w:numPr>
        <w:ind w:left="660" w:hanging="440"/>
        <w:rPr>
          <w:b/>
          <w:bCs/>
          <w:color w:val="C00000"/>
        </w:rPr>
      </w:pPr>
      <w:r w:rsidRPr="00891888">
        <w:rPr>
          <w:b/>
          <w:bCs/>
          <w:color w:val="C00000"/>
        </w:rPr>
        <w:t>Speech is imprecise but usually understandable to unfamiliar listeners.</w:t>
      </w:r>
    </w:p>
    <w:p w:rsidR="00327434" w:rsidRDefault="00327434" w:rsidP="00C27524">
      <w:pPr>
        <w:pStyle w:val="ListParagraph"/>
        <w:ind w:left="660" w:hanging="440"/>
      </w:pPr>
    </w:p>
    <w:p w:rsidR="00327434" w:rsidRDefault="00327434" w:rsidP="00C27524">
      <w:pPr>
        <w:pStyle w:val="ListParagraph"/>
        <w:ind w:left="660" w:hanging="440"/>
      </w:pPr>
    </w:p>
    <w:p w:rsidR="00327434" w:rsidRPr="00891888" w:rsidRDefault="00327434" w:rsidP="00C27524">
      <w:pPr>
        <w:pStyle w:val="ListParagraph"/>
        <w:numPr>
          <w:ilvl w:val="0"/>
          <w:numId w:val="8"/>
        </w:numPr>
        <w:ind w:left="660" w:hanging="440"/>
        <w:rPr>
          <w:b/>
          <w:bCs/>
          <w:color w:val="C00000"/>
        </w:rPr>
      </w:pPr>
      <w:r w:rsidRPr="00891888">
        <w:rPr>
          <w:b/>
          <w:bCs/>
          <w:color w:val="C00000"/>
        </w:rPr>
        <w:t>Speech is unclear and not usually understandable to unfamiliar listeners out of context.</w:t>
      </w:r>
    </w:p>
    <w:p w:rsidR="00327434" w:rsidRDefault="00327434" w:rsidP="00C27524">
      <w:pPr>
        <w:pStyle w:val="ListParagraph"/>
        <w:ind w:left="660" w:hanging="440"/>
      </w:pPr>
    </w:p>
    <w:p w:rsidR="00327434" w:rsidRDefault="00327434" w:rsidP="00C27524">
      <w:pPr>
        <w:pStyle w:val="ListParagraph"/>
        <w:ind w:left="660" w:hanging="440"/>
      </w:pPr>
    </w:p>
    <w:p w:rsidR="00327434" w:rsidRDefault="00327434" w:rsidP="00C27524">
      <w:pPr>
        <w:pStyle w:val="ListParagraph"/>
        <w:numPr>
          <w:ilvl w:val="0"/>
          <w:numId w:val="8"/>
        </w:numPr>
        <w:ind w:left="660" w:hanging="440"/>
        <w:rPr>
          <w:b/>
          <w:bCs/>
          <w:color w:val="C00000"/>
        </w:rPr>
      </w:pPr>
      <w:r w:rsidRPr="00891888">
        <w:rPr>
          <w:b/>
          <w:bCs/>
          <w:color w:val="C00000"/>
        </w:rPr>
        <w:t>No understandable speech.</w:t>
      </w:r>
    </w:p>
    <w:p w:rsidR="00327434" w:rsidRDefault="00327434" w:rsidP="0043627D"/>
    <w:p w:rsidR="00327434" w:rsidRDefault="004E7050" w:rsidP="0043627D">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133350</wp:posOffset>
                </wp:positionH>
                <wp:positionV relativeFrom="paragraph">
                  <wp:posOffset>22860</wp:posOffset>
                </wp:positionV>
                <wp:extent cx="6013450" cy="1600200"/>
                <wp:effectExtent l="9525" t="13335" r="6350" b="571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600200"/>
                        </a:xfrm>
                        <a:prstGeom prst="rect">
                          <a:avLst/>
                        </a:prstGeom>
                        <a:solidFill>
                          <a:srgbClr val="FFFFFF"/>
                        </a:solidFill>
                        <a:ln w="9525">
                          <a:solidFill>
                            <a:srgbClr val="0000FF"/>
                          </a:solidFill>
                          <a:miter lim="800000"/>
                          <a:headEnd/>
                          <a:tailEnd/>
                        </a:ln>
                      </wps:spPr>
                      <wps:txbx>
                        <w:txbxContent>
                          <w:p w:rsidR="00327434" w:rsidRPr="00577B64" w:rsidRDefault="00327434" w:rsidP="009A3F21">
                            <w:pPr>
                              <w:spacing w:before="240" w:line="480" w:lineRule="auto"/>
                              <w:jc w:val="center"/>
                              <w:rPr>
                                <w:b/>
                                <w:bCs/>
                                <w:i/>
                                <w:iCs/>
                                <w:color w:val="3366FF"/>
                              </w:rPr>
                            </w:pPr>
                            <w:r w:rsidRPr="00577B64">
                              <w:rPr>
                                <w:b/>
                                <w:bCs/>
                                <w:i/>
                                <w:iCs/>
                                <w:color w:val="3366FF"/>
                              </w:rPr>
                              <w:t>Name of Child</w:t>
                            </w:r>
                            <w:r>
                              <w:rPr>
                                <w:b/>
                                <w:bCs/>
                                <w:i/>
                                <w:iCs/>
                                <w:color w:val="3366FF"/>
                              </w:rPr>
                              <w:t xml:space="preserve"> </w:t>
                            </w:r>
                            <w:r w:rsidRPr="00577B64">
                              <w:rPr>
                                <w:b/>
                                <w:bCs/>
                                <w:i/>
                                <w:iCs/>
                                <w:color w:val="3366FF"/>
                              </w:rPr>
                              <w:t>……………………</w:t>
                            </w:r>
                            <w:r>
                              <w:rPr>
                                <w:b/>
                                <w:bCs/>
                                <w:i/>
                                <w:iCs/>
                                <w:color w:val="3366FF"/>
                              </w:rPr>
                              <w:t>……………..</w:t>
                            </w:r>
                            <w:r w:rsidRPr="00577B64">
                              <w:rPr>
                                <w:b/>
                                <w:bCs/>
                                <w:i/>
                                <w:iCs/>
                                <w:color w:val="3366FF"/>
                              </w:rPr>
                              <w:t>………………………………………    Date of birth…………………………….</w:t>
                            </w:r>
                          </w:p>
                          <w:p w:rsidR="00327434" w:rsidRPr="00577B64" w:rsidRDefault="00327434" w:rsidP="009A3F21">
                            <w:pPr>
                              <w:spacing w:line="480" w:lineRule="auto"/>
                              <w:jc w:val="center"/>
                              <w:rPr>
                                <w:b/>
                                <w:bCs/>
                                <w:i/>
                                <w:iCs/>
                                <w:color w:val="3366FF"/>
                              </w:rPr>
                            </w:pPr>
                            <w:r w:rsidRPr="00577B64">
                              <w:rPr>
                                <w:b/>
                                <w:bCs/>
                                <w:i/>
                                <w:iCs/>
                                <w:color w:val="3366FF"/>
                              </w:rPr>
                              <w:t>Name of person completing Viking Speech Scale</w:t>
                            </w:r>
                            <w:r>
                              <w:rPr>
                                <w:b/>
                                <w:bCs/>
                                <w:i/>
                                <w:iCs/>
                                <w:color w:val="3366FF"/>
                              </w:rPr>
                              <w:t xml:space="preserve"> </w:t>
                            </w:r>
                            <w:r w:rsidRPr="00577B64">
                              <w:rPr>
                                <w:b/>
                                <w:bCs/>
                                <w:i/>
                                <w:iCs/>
                                <w:color w:val="3366FF"/>
                              </w:rPr>
                              <w:t>………………</w:t>
                            </w:r>
                            <w:r>
                              <w:rPr>
                                <w:b/>
                                <w:bCs/>
                                <w:i/>
                                <w:iCs/>
                                <w:color w:val="3366FF"/>
                              </w:rPr>
                              <w:t>……….</w:t>
                            </w:r>
                            <w:r w:rsidRPr="00577B64">
                              <w:rPr>
                                <w:b/>
                                <w:bCs/>
                                <w:i/>
                                <w:iCs/>
                                <w:color w:val="3366FF"/>
                              </w:rPr>
                              <w:t>……</w:t>
                            </w:r>
                            <w:r>
                              <w:rPr>
                                <w:b/>
                                <w:bCs/>
                                <w:i/>
                                <w:iCs/>
                                <w:color w:val="3366FF"/>
                              </w:rPr>
                              <w:t>…….</w:t>
                            </w:r>
                            <w:r w:rsidRPr="00577B64">
                              <w:rPr>
                                <w:b/>
                                <w:bCs/>
                                <w:i/>
                                <w:iCs/>
                                <w:color w:val="3366FF"/>
                              </w:rPr>
                              <w:t>……………………………………….</w:t>
                            </w:r>
                          </w:p>
                          <w:p w:rsidR="00327434" w:rsidRPr="00577B64" w:rsidRDefault="00327434" w:rsidP="009A3F21">
                            <w:pPr>
                              <w:spacing w:line="480" w:lineRule="auto"/>
                              <w:jc w:val="center"/>
                              <w:rPr>
                                <w:color w:val="3366FF"/>
                              </w:rPr>
                            </w:pPr>
                            <w:r w:rsidRPr="00577B64">
                              <w:rPr>
                                <w:b/>
                                <w:bCs/>
                                <w:i/>
                                <w:iCs/>
                                <w:color w:val="3366FF"/>
                              </w:rPr>
                              <w:t>Relationship to child</w:t>
                            </w:r>
                            <w:r>
                              <w:rPr>
                                <w:b/>
                                <w:bCs/>
                                <w:i/>
                                <w:iCs/>
                                <w:color w:val="3366FF"/>
                              </w:rPr>
                              <w:t xml:space="preserve"> …………..</w:t>
                            </w:r>
                            <w:r w:rsidRPr="00577B64">
                              <w:rPr>
                                <w:b/>
                                <w:bCs/>
                                <w:i/>
                                <w:iCs/>
                                <w:color w:val="3366FF"/>
                              </w:rPr>
                              <w:t>……………………………</w:t>
                            </w:r>
                            <w:r>
                              <w:rPr>
                                <w:b/>
                                <w:bCs/>
                                <w:i/>
                                <w:iCs/>
                                <w:color w:val="3366FF"/>
                              </w:rPr>
                              <w:t>…</w:t>
                            </w:r>
                            <w:r w:rsidRPr="00577B64">
                              <w:rPr>
                                <w:b/>
                                <w:bCs/>
                                <w:i/>
                                <w:iCs/>
                                <w:color w:val="3366FF"/>
                              </w:rPr>
                              <w:t>…………………..</w:t>
                            </w:r>
                            <w:r w:rsidRPr="00577B64">
                              <w:rPr>
                                <w:b/>
                                <w:bCs/>
                                <w:i/>
                                <w:iCs/>
                                <w:color w:val="3366FF"/>
                              </w:rPr>
                              <w:tab/>
                              <w:t>Date of classification</w:t>
                            </w:r>
                            <w:r>
                              <w:rPr>
                                <w:b/>
                                <w:bCs/>
                                <w:i/>
                                <w:iCs/>
                                <w:color w:val="3366FF"/>
                              </w:rPr>
                              <w:t xml:space="preserve"> ….</w:t>
                            </w:r>
                            <w:r w:rsidRPr="00577B64">
                              <w:rPr>
                                <w:b/>
                                <w:bCs/>
                                <w:i/>
                                <w:iCs/>
                                <w:color w:val="3366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3" type="#_x0000_t202" style="position:absolute;margin-left:10.5pt;margin-top:1.8pt;width:473.5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" strokecolor="blue">
                <v:textbox>
                  <w:txbxContent>
                    <w:p w:rsidR="00327434" w:rsidRPr="00577B64" w:rsidRDefault="00327434" w:rsidP="009A3F21">
                      <w:pPr>
                        <w:spacing w:before="240" w:line="480" w:lineRule="auto"/>
                        <w:jc w:val="center"/>
                        <w:rPr>
                          <w:b/>
                          <w:bCs/>
                          <w:i/>
                          <w:iCs/>
                          <w:color w:val="3366FF"/>
                        </w:rPr>
                      </w:pPr>
                      <w:r w:rsidRPr="00577B64">
                        <w:rPr>
                          <w:b/>
                          <w:bCs/>
                          <w:i/>
                          <w:iCs/>
                          <w:color w:val="3366FF"/>
                        </w:rPr>
                        <w:t>Name of Child</w:t>
                      </w:r>
                      <w:r>
                        <w:rPr>
                          <w:b/>
                          <w:bCs/>
                          <w:i/>
                          <w:iCs/>
                          <w:color w:val="3366FF"/>
                        </w:rPr>
                        <w:t xml:space="preserve"> </w:t>
                      </w:r>
                      <w:r w:rsidRPr="00577B64">
                        <w:rPr>
                          <w:b/>
                          <w:bCs/>
                          <w:i/>
                          <w:iCs/>
                          <w:color w:val="3366FF"/>
                        </w:rPr>
                        <w:t>……………………</w:t>
                      </w:r>
                      <w:r>
                        <w:rPr>
                          <w:b/>
                          <w:bCs/>
                          <w:i/>
                          <w:iCs/>
                          <w:color w:val="3366FF"/>
                        </w:rPr>
                        <w:t>……………..</w:t>
                      </w:r>
                      <w:r w:rsidRPr="00577B64">
                        <w:rPr>
                          <w:b/>
                          <w:bCs/>
                          <w:i/>
                          <w:iCs/>
                          <w:color w:val="3366FF"/>
                        </w:rPr>
                        <w:t>………………………………………    Date of birth…………………………….</w:t>
                      </w:r>
                    </w:p>
                    <w:p w:rsidR="00327434" w:rsidRPr="00577B64" w:rsidRDefault="00327434" w:rsidP="009A3F21">
                      <w:pPr>
                        <w:spacing w:line="480" w:lineRule="auto"/>
                        <w:jc w:val="center"/>
                        <w:rPr>
                          <w:b/>
                          <w:bCs/>
                          <w:i/>
                          <w:iCs/>
                          <w:color w:val="3366FF"/>
                        </w:rPr>
                      </w:pPr>
                      <w:r w:rsidRPr="00577B64">
                        <w:rPr>
                          <w:b/>
                          <w:bCs/>
                          <w:i/>
                          <w:iCs/>
                          <w:color w:val="3366FF"/>
                        </w:rPr>
                        <w:t>Name of person completing Viking Speech Scale</w:t>
                      </w:r>
                      <w:r>
                        <w:rPr>
                          <w:b/>
                          <w:bCs/>
                          <w:i/>
                          <w:iCs/>
                          <w:color w:val="3366FF"/>
                        </w:rPr>
                        <w:t xml:space="preserve"> </w:t>
                      </w:r>
                      <w:r w:rsidRPr="00577B64">
                        <w:rPr>
                          <w:b/>
                          <w:bCs/>
                          <w:i/>
                          <w:iCs/>
                          <w:color w:val="3366FF"/>
                        </w:rPr>
                        <w:t>………………</w:t>
                      </w:r>
                      <w:r>
                        <w:rPr>
                          <w:b/>
                          <w:bCs/>
                          <w:i/>
                          <w:iCs/>
                          <w:color w:val="3366FF"/>
                        </w:rPr>
                        <w:t>……….</w:t>
                      </w:r>
                      <w:r w:rsidRPr="00577B64">
                        <w:rPr>
                          <w:b/>
                          <w:bCs/>
                          <w:i/>
                          <w:iCs/>
                          <w:color w:val="3366FF"/>
                        </w:rPr>
                        <w:t>……</w:t>
                      </w:r>
                      <w:r>
                        <w:rPr>
                          <w:b/>
                          <w:bCs/>
                          <w:i/>
                          <w:iCs/>
                          <w:color w:val="3366FF"/>
                        </w:rPr>
                        <w:t>…….</w:t>
                      </w:r>
                      <w:r w:rsidRPr="00577B64">
                        <w:rPr>
                          <w:b/>
                          <w:bCs/>
                          <w:i/>
                          <w:iCs/>
                          <w:color w:val="3366FF"/>
                        </w:rPr>
                        <w:t>……………………………………….</w:t>
                      </w:r>
                    </w:p>
                    <w:p w:rsidR="00327434" w:rsidRPr="00577B64" w:rsidRDefault="00327434" w:rsidP="009A3F21">
                      <w:pPr>
                        <w:spacing w:line="480" w:lineRule="auto"/>
                        <w:jc w:val="center"/>
                        <w:rPr>
                          <w:color w:val="3366FF"/>
                        </w:rPr>
                      </w:pPr>
                      <w:r w:rsidRPr="00577B64">
                        <w:rPr>
                          <w:b/>
                          <w:bCs/>
                          <w:i/>
                          <w:iCs/>
                          <w:color w:val="3366FF"/>
                        </w:rPr>
                        <w:t>Relationship to child</w:t>
                      </w:r>
                      <w:r>
                        <w:rPr>
                          <w:b/>
                          <w:bCs/>
                          <w:i/>
                          <w:iCs/>
                          <w:color w:val="3366FF"/>
                        </w:rPr>
                        <w:t xml:space="preserve"> …………..</w:t>
                      </w:r>
                      <w:r w:rsidRPr="00577B64">
                        <w:rPr>
                          <w:b/>
                          <w:bCs/>
                          <w:i/>
                          <w:iCs/>
                          <w:color w:val="3366FF"/>
                        </w:rPr>
                        <w:t>……………………………</w:t>
                      </w:r>
                      <w:r>
                        <w:rPr>
                          <w:b/>
                          <w:bCs/>
                          <w:i/>
                          <w:iCs/>
                          <w:color w:val="3366FF"/>
                        </w:rPr>
                        <w:t>…</w:t>
                      </w:r>
                      <w:r w:rsidRPr="00577B64">
                        <w:rPr>
                          <w:b/>
                          <w:bCs/>
                          <w:i/>
                          <w:iCs/>
                          <w:color w:val="3366FF"/>
                        </w:rPr>
                        <w:t>…………………..</w:t>
                      </w:r>
                      <w:r w:rsidRPr="00577B64">
                        <w:rPr>
                          <w:b/>
                          <w:bCs/>
                          <w:i/>
                          <w:iCs/>
                          <w:color w:val="3366FF"/>
                        </w:rPr>
                        <w:tab/>
                        <w:t>Date of classification</w:t>
                      </w:r>
                      <w:r>
                        <w:rPr>
                          <w:b/>
                          <w:bCs/>
                          <w:i/>
                          <w:iCs/>
                          <w:color w:val="3366FF"/>
                        </w:rPr>
                        <w:t xml:space="preserve"> ….</w:t>
                      </w:r>
                      <w:r w:rsidRPr="00577B64">
                        <w:rPr>
                          <w:b/>
                          <w:bCs/>
                          <w:i/>
                          <w:iCs/>
                          <w:color w:val="3366FF"/>
                        </w:rPr>
                        <w:t>…………………</w:t>
                      </w:r>
                    </w:p>
                  </w:txbxContent>
                </v:textbox>
              </v:shape>
            </w:pict>
          </mc:Fallback>
        </mc:AlternateContent>
      </w:r>
    </w:p>
    <w:p w:rsidR="00327434" w:rsidRDefault="00327434" w:rsidP="0043627D"/>
    <w:p w:rsidR="00327434" w:rsidRDefault="00327434" w:rsidP="0043627D">
      <w:pPr>
        <w:pStyle w:val="ListParagraph"/>
        <w:ind w:left="0"/>
        <w:rPr>
          <w:b/>
          <w:bCs/>
          <w:color w:val="C00000"/>
        </w:rPr>
      </w:pPr>
    </w:p>
    <w:p w:rsidR="00327434" w:rsidRDefault="0032743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43627D">
      <w:pPr>
        <w:pStyle w:val="ListParagraph"/>
        <w:ind w:left="0"/>
        <w:rPr>
          <w:b/>
          <w:bCs/>
          <w:color w:val="C00000"/>
        </w:rPr>
      </w:pPr>
    </w:p>
    <w:p w:rsidR="005D7064" w:rsidRDefault="005D7064" w:rsidP="005D7064">
      <w:pPr>
        <w:pStyle w:val="ListParagraph"/>
        <w:rPr>
          <w:b/>
          <w:bCs/>
          <w:color w:val="C00000"/>
        </w:rPr>
      </w:pPr>
      <w:r w:rsidRPr="000C55E3">
        <w:rPr>
          <w:b/>
          <w:bCs/>
          <w:color w:val="4F81BD" w:themeColor="accent1"/>
        </w:rPr>
        <w:t>C</w:t>
      </w:r>
      <w:r w:rsidR="000C55E3" w:rsidRPr="000C55E3">
        <w:rPr>
          <w:b/>
          <w:bCs/>
          <w:color w:val="4F81BD" w:themeColor="accent1"/>
        </w:rPr>
        <w:t xml:space="preserve">opyright © Newcastle </w:t>
      </w:r>
      <w:proofErr w:type="gramStart"/>
      <w:r w:rsidR="000C55E3" w:rsidRPr="000C55E3">
        <w:rPr>
          <w:b/>
          <w:bCs/>
          <w:color w:val="4F81BD" w:themeColor="accent1"/>
        </w:rPr>
        <w:t xml:space="preserve">University </w:t>
      </w:r>
      <w:r w:rsidR="000C55E3" w:rsidRPr="000C55E3">
        <w:rPr>
          <w:color w:val="4F81BD" w:themeColor="accent1"/>
        </w:rPr>
        <w:t xml:space="preserve"> </w:t>
      </w:r>
      <w:r w:rsidR="000C55E3" w:rsidRPr="000C55E3">
        <w:rPr>
          <w:b/>
          <w:color w:val="4F81BD" w:themeColor="accent1"/>
        </w:rPr>
        <w:t>UK</w:t>
      </w:r>
      <w:proofErr w:type="gramEnd"/>
      <w:r w:rsidR="000C55E3" w:rsidRPr="000C55E3">
        <w:rPr>
          <w:b/>
          <w:color w:val="4F81BD" w:themeColor="accent1"/>
        </w:rPr>
        <w:t>,</w:t>
      </w:r>
      <w:r w:rsidR="000C55E3" w:rsidRPr="000C55E3">
        <w:rPr>
          <w:color w:val="4F81BD" w:themeColor="accent1"/>
        </w:rPr>
        <w:t xml:space="preserve"> </w:t>
      </w:r>
      <w:proofErr w:type="spellStart"/>
      <w:r w:rsidR="000C55E3" w:rsidRPr="000C55E3">
        <w:rPr>
          <w:b/>
          <w:bCs/>
          <w:color w:val="4F81BD" w:themeColor="accent1"/>
        </w:rPr>
        <w:t>Vestfold</w:t>
      </w:r>
      <w:proofErr w:type="spellEnd"/>
      <w:r w:rsidR="000C55E3" w:rsidRPr="000C55E3">
        <w:rPr>
          <w:b/>
          <w:bCs/>
          <w:color w:val="4F81BD" w:themeColor="accent1"/>
        </w:rPr>
        <w:t xml:space="preserve"> Hospital Trust</w:t>
      </w:r>
      <w:r w:rsidRPr="000C55E3">
        <w:rPr>
          <w:b/>
          <w:bCs/>
          <w:color w:val="4F81BD" w:themeColor="accent1"/>
        </w:rPr>
        <w:t xml:space="preserve"> </w:t>
      </w:r>
      <w:r w:rsidR="000C55E3" w:rsidRPr="000C55E3">
        <w:rPr>
          <w:b/>
          <w:bCs/>
          <w:color w:val="4F81BD" w:themeColor="accent1"/>
        </w:rPr>
        <w:t>Norway</w:t>
      </w:r>
      <w:r w:rsidR="00AA2113">
        <w:rPr>
          <w:b/>
          <w:bCs/>
          <w:color w:val="4F81BD" w:themeColor="accent1"/>
        </w:rPr>
        <w:t xml:space="preserve">, </w:t>
      </w:r>
      <w:r w:rsidR="000C55E3" w:rsidRPr="000C55E3">
        <w:rPr>
          <w:b/>
          <w:bCs/>
          <w:color w:val="4F81BD" w:themeColor="accent1"/>
        </w:rPr>
        <w:t xml:space="preserve"> </w:t>
      </w:r>
      <w:r w:rsidR="00AA2113" w:rsidRPr="00AA2113">
        <w:rPr>
          <w:b/>
          <w:bCs/>
          <w:color w:val="4F81BD" w:themeColor="accent1"/>
        </w:rPr>
        <w:t xml:space="preserve">Centro de </w:t>
      </w:r>
      <w:proofErr w:type="spellStart"/>
      <w:r w:rsidR="00AA2113" w:rsidRPr="00AA2113">
        <w:rPr>
          <w:b/>
          <w:bCs/>
          <w:color w:val="4F81BD" w:themeColor="accent1"/>
        </w:rPr>
        <w:t>Reabilitação</w:t>
      </w:r>
      <w:proofErr w:type="spellEnd"/>
      <w:r w:rsidR="00AA2113" w:rsidRPr="00AA2113">
        <w:rPr>
          <w:b/>
          <w:bCs/>
          <w:color w:val="4F81BD" w:themeColor="accent1"/>
        </w:rPr>
        <w:t xml:space="preserve"> de </w:t>
      </w:r>
      <w:proofErr w:type="spellStart"/>
      <w:r w:rsidR="00AA2113" w:rsidRPr="00AA2113">
        <w:rPr>
          <w:b/>
          <w:bCs/>
          <w:color w:val="4F81BD" w:themeColor="accent1"/>
        </w:rPr>
        <w:t>Paralisia</w:t>
      </w:r>
      <w:proofErr w:type="spellEnd"/>
      <w:r w:rsidR="00AA2113" w:rsidRPr="00AA2113">
        <w:rPr>
          <w:b/>
          <w:bCs/>
          <w:color w:val="4F81BD" w:themeColor="accent1"/>
        </w:rPr>
        <w:t xml:space="preserve"> Cerebral </w:t>
      </w:r>
      <w:proofErr w:type="spellStart"/>
      <w:r w:rsidR="00AA2113" w:rsidRPr="00AA2113">
        <w:rPr>
          <w:b/>
          <w:bCs/>
          <w:color w:val="4F81BD" w:themeColor="accent1"/>
        </w:rPr>
        <w:t>Calouste</w:t>
      </w:r>
      <w:proofErr w:type="spellEnd"/>
      <w:r w:rsidR="00AA2113" w:rsidRPr="00AA2113">
        <w:rPr>
          <w:b/>
          <w:bCs/>
          <w:color w:val="4F81BD" w:themeColor="accent1"/>
        </w:rPr>
        <w:t xml:space="preserve"> </w:t>
      </w:r>
      <w:proofErr w:type="spellStart"/>
      <w:r w:rsidR="00AA2113" w:rsidRPr="00AA2113">
        <w:rPr>
          <w:b/>
          <w:bCs/>
          <w:color w:val="4F81BD" w:themeColor="accent1"/>
        </w:rPr>
        <w:t>Gulbenkian</w:t>
      </w:r>
      <w:proofErr w:type="spellEnd"/>
      <w:r w:rsidR="00AA2113" w:rsidRPr="00AA2113">
        <w:rPr>
          <w:b/>
          <w:bCs/>
          <w:color w:val="4F81BD" w:themeColor="accent1"/>
        </w:rPr>
        <w:t>- Lisbon</w:t>
      </w:r>
      <w:r w:rsidR="00AA2113">
        <w:rPr>
          <w:b/>
          <w:bCs/>
          <w:color w:val="4F81BD" w:themeColor="accent1"/>
        </w:rPr>
        <w:t xml:space="preserve"> </w:t>
      </w:r>
      <w:r w:rsidRPr="000C55E3">
        <w:rPr>
          <w:b/>
          <w:bCs/>
          <w:color w:val="4F81BD" w:themeColor="accent1"/>
        </w:rPr>
        <w:t>and Manchester Metropolitan University</w:t>
      </w:r>
      <w:r w:rsidR="000C55E3" w:rsidRPr="000C55E3">
        <w:rPr>
          <w:b/>
          <w:bCs/>
          <w:color w:val="4F81BD" w:themeColor="accent1"/>
        </w:rPr>
        <w:t xml:space="preserve"> UK</w:t>
      </w:r>
      <w:r w:rsidRPr="000C55E3">
        <w:rPr>
          <w:b/>
          <w:bCs/>
          <w:color w:val="4F81BD" w:themeColor="accent1"/>
        </w:rPr>
        <w:t xml:space="preserve"> ,2011,</w:t>
      </w:r>
      <w:r w:rsidRPr="000C55E3">
        <w:rPr>
          <w:color w:val="4F81BD" w:themeColor="accent1"/>
        </w:rPr>
        <w:t xml:space="preserve"> </w:t>
      </w:r>
      <w:r w:rsidRPr="000C55E3">
        <w:rPr>
          <w:b/>
          <w:bCs/>
          <w:color w:val="4F81BD" w:themeColor="accent1"/>
        </w:rPr>
        <w:t>Lindsay Pennington, Tone Mjøen, Maria da Graça Andrada and Janice Murray  assert their moral right to be identified as the authors of this work</w:t>
      </w:r>
    </w:p>
    <w:sectPr w:rsidR="005D7064" w:rsidSect="0043627D">
      <w:footerReference w:type="even" r:id="rId8"/>
      <w:footerReference w:type="default" r:id="rId9"/>
      <w:pgSz w:w="11906" w:h="16838"/>
      <w:pgMar w:top="899" w:right="1016" w:bottom="720" w:left="12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37" w:rsidRDefault="003E7D37" w:rsidP="00983F2F">
      <w:pPr>
        <w:spacing w:after="0" w:line="240" w:lineRule="auto"/>
      </w:pPr>
      <w:r>
        <w:separator/>
      </w:r>
    </w:p>
  </w:endnote>
  <w:endnote w:type="continuationSeparator" w:id="0">
    <w:p w:rsidR="003E7D37" w:rsidRDefault="003E7D37" w:rsidP="0098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434" w:rsidRDefault="00BA00CB" w:rsidP="00EE6948">
    <w:pPr>
      <w:pStyle w:val="Footer"/>
      <w:framePr w:wrap="around" w:vAnchor="text" w:hAnchor="margin" w:xAlign="right" w:y="1"/>
      <w:rPr>
        <w:rStyle w:val="PageNumber"/>
      </w:rPr>
    </w:pPr>
    <w:r>
      <w:rPr>
        <w:rStyle w:val="PageNumber"/>
      </w:rPr>
      <w:fldChar w:fldCharType="begin"/>
    </w:r>
    <w:r w:rsidR="00327434">
      <w:rPr>
        <w:rStyle w:val="PageNumber"/>
      </w:rPr>
      <w:instrText xml:space="preserve">PAGE  </w:instrText>
    </w:r>
    <w:r>
      <w:rPr>
        <w:rStyle w:val="PageNumber"/>
      </w:rPr>
      <w:fldChar w:fldCharType="end"/>
    </w:r>
  </w:p>
  <w:p w:rsidR="00327434" w:rsidRDefault="00327434" w:rsidP="00146B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434" w:rsidRDefault="00BA00CB" w:rsidP="00EE6948">
    <w:pPr>
      <w:pStyle w:val="Footer"/>
      <w:framePr w:wrap="around" w:vAnchor="text" w:hAnchor="margin" w:xAlign="right" w:y="1"/>
      <w:rPr>
        <w:rStyle w:val="PageNumber"/>
      </w:rPr>
    </w:pPr>
    <w:r>
      <w:rPr>
        <w:rStyle w:val="PageNumber"/>
      </w:rPr>
      <w:fldChar w:fldCharType="begin"/>
    </w:r>
    <w:r w:rsidR="00327434">
      <w:rPr>
        <w:rStyle w:val="PageNumber"/>
      </w:rPr>
      <w:instrText xml:space="preserve">PAGE  </w:instrText>
    </w:r>
    <w:r>
      <w:rPr>
        <w:rStyle w:val="PageNumber"/>
      </w:rPr>
      <w:fldChar w:fldCharType="separate"/>
    </w:r>
    <w:r w:rsidR="00803B4E">
      <w:rPr>
        <w:rStyle w:val="PageNumber"/>
        <w:noProof/>
      </w:rPr>
      <w:t>1</w:t>
    </w:r>
    <w:r>
      <w:rPr>
        <w:rStyle w:val="PageNumber"/>
      </w:rPr>
      <w:fldChar w:fldCharType="end"/>
    </w:r>
  </w:p>
  <w:p w:rsidR="00327434" w:rsidRDefault="00327434" w:rsidP="00146B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37" w:rsidRDefault="003E7D37" w:rsidP="00983F2F">
      <w:pPr>
        <w:spacing w:after="0" w:line="240" w:lineRule="auto"/>
      </w:pPr>
      <w:r>
        <w:separator/>
      </w:r>
    </w:p>
  </w:footnote>
  <w:footnote w:type="continuationSeparator" w:id="0">
    <w:p w:rsidR="003E7D37" w:rsidRDefault="003E7D37" w:rsidP="00983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D15"/>
    <w:multiLevelType w:val="hybridMultilevel"/>
    <w:tmpl w:val="D6BA2F3E"/>
    <w:lvl w:ilvl="0" w:tplc="074C2E68">
      <w:start w:val="1"/>
      <w:numFmt w:val="upperRoman"/>
      <w:lvlText w:val="%1."/>
      <w:lvlJc w:val="left"/>
      <w:pPr>
        <w:ind w:left="720" w:hanging="360"/>
      </w:pPr>
      <w:rPr>
        <w:rFonts w:ascii="Calibri" w:eastAsia="Times New Roman" w:hAnsi="Calibri"/>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7D23447"/>
    <w:multiLevelType w:val="hybridMultilevel"/>
    <w:tmpl w:val="A586A344"/>
    <w:lvl w:ilvl="0" w:tplc="074C2E68">
      <w:start w:val="1"/>
      <w:numFmt w:val="upperRoman"/>
      <w:lvlText w:val="%1."/>
      <w:lvlJc w:val="left"/>
      <w:pPr>
        <w:ind w:left="720" w:hanging="360"/>
      </w:pPr>
      <w:rPr>
        <w:rFonts w:ascii="Calibri" w:eastAsia="Times New Roman"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E65B3"/>
    <w:multiLevelType w:val="hybridMultilevel"/>
    <w:tmpl w:val="634248CC"/>
    <w:lvl w:ilvl="0" w:tplc="074C2E68">
      <w:start w:val="1"/>
      <w:numFmt w:val="upperRoman"/>
      <w:lvlText w:val="%1."/>
      <w:lvlJc w:val="left"/>
      <w:pPr>
        <w:ind w:left="720" w:hanging="360"/>
      </w:pPr>
      <w:rPr>
        <w:rFonts w:ascii="Calibri" w:eastAsia="Times New Roman"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5722D8"/>
    <w:multiLevelType w:val="hybridMultilevel"/>
    <w:tmpl w:val="E5907D1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A0562C9"/>
    <w:multiLevelType w:val="hybridMultilevel"/>
    <w:tmpl w:val="634248CC"/>
    <w:lvl w:ilvl="0" w:tplc="074C2E68">
      <w:start w:val="1"/>
      <w:numFmt w:val="upperRoman"/>
      <w:lvlText w:val="%1."/>
      <w:lvlJc w:val="left"/>
      <w:pPr>
        <w:ind w:left="720" w:hanging="360"/>
      </w:pPr>
      <w:rPr>
        <w:rFonts w:ascii="Calibri" w:eastAsia="Times New Roman"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8F2490"/>
    <w:multiLevelType w:val="hybridMultilevel"/>
    <w:tmpl w:val="46E65D1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0B8150E"/>
    <w:multiLevelType w:val="hybridMultilevel"/>
    <w:tmpl w:val="21AAC05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476255F"/>
    <w:multiLevelType w:val="hybridMultilevel"/>
    <w:tmpl w:val="FF2AB4F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B0290E"/>
    <w:multiLevelType w:val="hybridMultilevel"/>
    <w:tmpl w:val="547A254C"/>
    <w:lvl w:ilvl="0" w:tplc="074C2E68">
      <w:start w:val="1"/>
      <w:numFmt w:val="upperRoman"/>
      <w:lvlText w:val="%1."/>
      <w:lvlJc w:val="left"/>
      <w:pPr>
        <w:ind w:left="1440" w:hanging="360"/>
      </w:pPr>
      <w:rPr>
        <w:rFonts w:ascii="Calibri" w:eastAsia="Times New Roman" w:hAnsi="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CCA2CFD"/>
    <w:multiLevelType w:val="hybridMultilevel"/>
    <w:tmpl w:val="61F8F9A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9AB42A5"/>
    <w:multiLevelType w:val="hybridMultilevel"/>
    <w:tmpl w:val="46E65D1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95E4B77"/>
    <w:multiLevelType w:val="hybridMultilevel"/>
    <w:tmpl w:val="0B3091B0"/>
    <w:lvl w:ilvl="0" w:tplc="074C2E68">
      <w:start w:val="1"/>
      <w:numFmt w:val="upperRoman"/>
      <w:lvlText w:val="%1."/>
      <w:lvlJc w:val="left"/>
      <w:pPr>
        <w:ind w:left="720" w:hanging="360"/>
      </w:pPr>
      <w:rPr>
        <w:rFonts w:ascii="Calibri" w:eastAsia="Times New Roman"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9A56F1E"/>
    <w:multiLevelType w:val="hybridMultilevel"/>
    <w:tmpl w:val="0B3091B0"/>
    <w:lvl w:ilvl="0" w:tplc="074C2E68">
      <w:start w:val="1"/>
      <w:numFmt w:val="upperRoman"/>
      <w:lvlText w:val="%1."/>
      <w:lvlJc w:val="left"/>
      <w:pPr>
        <w:ind w:left="720" w:hanging="360"/>
      </w:pPr>
      <w:rPr>
        <w:rFonts w:ascii="Calibri" w:eastAsia="Times New Roman"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A544AE3"/>
    <w:multiLevelType w:val="multilevel"/>
    <w:tmpl w:val="A586A344"/>
    <w:lvl w:ilvl="0">
      <w:start w:val="1"/>
      <w:numFmt w:val="upperRoman"/>
      <w:lvlText w:val="%1."/>
      <w:lvlJc w:val="left"/>
      <w:pPr>
        <w:ind w:left="720" w:hanging="360"/>
      </w:pPr>
      <w:rPr>
        <w:rFonts w:ascii="Calibri" w:eastAsia="Times New Roman"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4"/>
  </w:num>
  <w:num w:numId="3">
    <w:abstractNumId w:val="7"/>
  </w:num>
  <w:num w:numId="4">
    <w:abstractNumId w:val="5"/>
  </w:num>
  <w:num w:numId="5">
    <w:abstractNumId w:val="10"/>
  </w:num>
  <w:num w:numId="6">
    <w:abstractNumId w:val="2"/>
  </w:num>
  <w:num w:numId="7">
    <w:abstractNumId w:val="11"/>
  </w:num>
  <w:num w:numId="8">
    <w:abstractNumId w:val="1"/>
  </w:num>
  <w:num w:numId="9">
    <w:abstractNumId w:val="6"/>
  </w:num>
  <w:num w:numId="10">
    <w:abstractNumId w:val="9"/>
  </w:num>
  <w:num w:numId="11">
    <w:abstractNumId w:val="8"/>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6B"/>
    <w:rsid w:val="00004382"/>
    <w:rsid w:val="00056223"/>
    <w:rsid w:val="00071FFC"/>
    <w:rsid w:val="000C55E3"/>
    <w:rsid w:val="001346B8"/>
    <w:rsid w:val="00134D95"/>
    <w:rsid w:val="00137B31"/>
    <w:rsid w:val="00146BF8"/>
    <w:rsid w:val="001A443A"/>
    <w:rsid w:val="001C5EA1"/>
    <w:rsid w:val="001C7E5D"/>
    <w:rsid w:val="001F536C"/>
    <w:rsid w:val="002044E1"/>
    <w:rsid w:val="0023707F"/>
    <w:rsid w:val="002847F4"/>
    <w:rsid w:val="002A5512"/>
    <w:rsid w:val="002A7519"/>
    <w:rsid w:val="002B2949"/>
    <w:rsid w:val="002D0A49"/>
    <w:rsid w:val="00311A0F"/>
    <w:rsid w:val="00311E10"/>
    <w:rsid w:val="00327434"/>
    <w:rsid w:val="00342CFF"/>
    <w:rsid w:val="00345A4C"/>
    <w:rsid w:val="003B2B48"/>
    <w:rsid w:val="003E7D37"/>
    <w:rsid w:val="00416ED2"/>
    <w:rsid w:val="00417EE8"/>
    <w:rsid w:val="00421830"/>
    <w:rsid w:val="0043627D"/>
    <w:rsid w:val="004573C4"/>
    <w:rsid w:val="00466160"/>
    <w:rsid w:val="004E7050"/>
    <w:rsid w:val="004F065B"/>
    <w:rsid w:val="00520FE7"/>
    <w:rsid w:val="005608C8"/>
    <w:rsid w:val="00577B64"/>
    <w:rsid w:val="005836A9"/>
    <w:rsid w:val="005910EF"/>
    <w:rsid w:val="00594CE6"/>
    <w:rsid w:val="005B66B2"/>
    <w:rsid w:val="005C53E8"/>
    <w:rsid w:val="005D12AD"/>
    <w:rsid w:val="005D410B"/>
    <w:rsid w:val="005D7064"/>
    <w:rsid w:val="00621C84"/>
    <w:rsid w:val="0063245B"/>
    <w:rsid w:val="006341B1"/>
    <w:rsid w:val="00681139"/>
    <w:rsid w:val="006C3809"/>
    <w:rsid w:val="0072466B"/>
    <w:rsid w:val="00751FB0"/>
    <w:rsid w:val="00793C86"/>
    <w:rsid w:val="007A5ADF"/>
    <w:rsid w:val="007C2278"/>
    <w:rsid w:val="007F748B"/>
    <w:rsid w:val="00803B4E"/>
    <w:rsid w:val="00806A79"/>
    <w:rsid w:val="0082262E"/>
    <w:rsid w:val="0083503E"/>
    <w:rsid w:val="00843CFD"/>
    <w:rsid w:val="00891888"/>
    <w:rsid w:val="008961B1"/>
    <w:rsid w:val="008A110E"/>
    <w:rsid w:val="008D0246"/>
    <w:rsid w:val="00904804"/>
    <w:rsid w:val="00914BC5"/>
    <w:rsid w:val="00920A48"/>
    <w:rsid w:val="00955876"/>
    <w:rsid w:val="00957E74"/>
    <w:rsid w:val="009800EB"/>
    <w:rsid w:val="00983F2F"/>
    <w:rsid w:val="009A3F21"/>
    <w:rsid w:val="009A51C0"/>
    <w:rsid w:val="009B0783"/>
    <w:rsid w:val="009D6846"/>
    <w:rsid w:val="00A03798"/>
    <w:rsid w:val="00A12657"/>
    <w:rsid w:val="00A25C5F"/>
    <w:rsid w:val="00A60D1F"/>
    <w:rsid w:val="00AA2113"/>
    <w:rsid w:val="00AF1A60"/>
    <w:rsid w:val="00AF7E6E"/>
    <w:rsid w:val="00B1083E"/>
    <w:rsid w:val="00B306A8"/>
    <w:rsid w:val="00B319D0"/>
    <w:rsid w:val="00B47BFE"/>
    <w:rsid w:val="00B53CDC"/>
    <w:rsid w:val="00B54141"/>
    <w:rsid w:val="00BA00CB"/>
    <w:rsid w:val="00C27524"/>
    <w:rsid w:val="00C65339"/>
    <w:rsid w:val="00C9391A"/>
    <w:rsid w:val="00CA3988"/>
    <w:rsid w:val="00CB54E9"/>
    <w:rsid w:val="00CC28D7"/>
    <w:rsid w:val="00CE5BBD"/>
    <w:rsid w:val="00D00A5A"/>
    <w:rsid w:val="00D04D33"/>
    <w:rsid w:val="00D241B4"/>
    <w:rsid w:val="00D4386C"/>
    <w:rsid w:val="00DF6387"/>
    <w:rsid w:val="00E5415B"/>
    <w:rsid w:val="00E54BA7"/>
    <w:rsid w:val="00E619DC"/>
    <w:rsid w:val="00E6407A"/>
    <w:rsid w:val="00E77955"/>
    <w:rsid w:val="00EA6F6D"/>
    <w:rsid w:val="00EB2427"/>
    <w:rsid w:val="00EB48BD"/>
    <w:rsid w:val="00EC1FE6"/>
    <w:rsid w:val="00EC75C5"/>
    <w:rsid w:val="00ED1578"/>
    <w:rsid w:val="00ED2E70"/>
    <w:rsid w:val="00EE6948"/>
    <w:rsid w:val="00F1014F"/>
    <w:rsid w:val="00F53AA4"/>
    <w:rsid w:val="00F96497"/>
    <w:rsid w:val="00FE60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6B"/>
    <w:pPr>
      <w:spacing w:after="200" w:line="276" w:lineRule="auto"/>
    </w:pPr>
    <w:rPr>
      <w:rFonts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466B"/>
    <w:pPr>
      <w:ind w:left="720"/>
      <w:contextualSpacing/>
    </w:pPr>
  </w:style>
  <w:style w:type="character" w:styleId="CommentReference">
    <w:name w:val="annotation reference"/>
    <w:basedOn w:val="DefaultParagraphFont"/>
    <w:uiPriority w:val="99"/>
    <w:semiHidden/>
    <w:rsid w:val="00E5415B"/>
    <w:rPr>
      <w:sz w:val="16"/>
      <w:szCs w:val="16"/>
    </w:rPr>
  </w:style>
  <w:style w:type="paragraph" w:styleId="CommentText">
    <w:name w:val="annotation text"/>
    <w:basedOn w:val="Normal"/>
    <w:link w:val="CommentTextChar"/>
    <w:uiPriority w:val="99"/>
    <w:semiHidden/>
    <w:rsid w:val="00E5415B"/>
    <w:pPr>
      <w:spacing w:line="240" w:lineRule="auto"/>
    </w:pPr>
    <w:rPr>
      <w:sz w:val="20"/>
      <w:szCs w:val="20"/>
    </w:rPr>
  </w:style>
  <w:style w:type="character" w:customStyle="1" w:styleId="CommentTextChar">
    <w:name w:val="Comment Text Char"/>
    <w:basedOn w:val="DefaultParagraphFont"/>
    <w:link w:val="CommentText"/>
    <w:uiPriority w:val="99"/>
    <w:semiHidden/>
    <w:rsid w:val="00E5415B"/>
    <w:rPr>
      <w:sz w:val="20"/>
      <w:szCs w:val="20"/>
    </w:rPr>
  </w:style>
  <w:style w:type="paragraph" w:styleId="CommentSubject">
    <w:name w:val="annotation subject"/>
    <w:basedOn w:val="CommentText"/>
    <w:next w:val="CommentText"/>
    <w:link w:val="CommentSubjectChar"/>
    <w:uiPriority w:val="99"/>
    <w:semiHidden/>
    <w:rsid w:val="00E5415B"/>
    <w:rPr>
      <w:b/>
      <w:bCs/>
    </w:rPr>
  </w:style>
  <w:style w:type="character" w:customStyle="1" w:styleId="CommentSubjectChar">
    <w:name w:val="Comment Subject Char"/>
    <w:basedOn w:val="CommentTextChar"/>
    <w:link w:val="CommentSubject"/>
    <w:uiPriority w:val="99"/>
    <w:semiHidden/>
    <w:rsid w:val="00E5415B"/>
    <w:rPr>
      <w:b/>
      <w:bCs/>
      <w:sz w:val="20"/>
      <w:szCs w:val="20"/>
    </w:rPr>
  </w:style>
  <w:style w:type="paragraph" w:styleId="BalloonText">
    <w:name w:val="Balloon Text"/>
    <w:basedOn w:val="Normal"/>
    <w:link w:val="BalloonTextChar"/>
    <w:uiPriority w:val="99"/>
    <w:semiHidden/>
    <w:rsid w:val="00E5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15B"/>
    <w:rPr>
      <w:rFonts w:ascii="Tahoma" w:hAnsi="Tahoma" w:cs="Tahoma"/>
      <w:sz w:val="16"/>
      <w:szCs w:val="16"/>
    </w:rPr>
  </w:style>
  <w:style w:type="paragraph" w:styleId="Footer">
    <w:name w:val="footer"/>
    <w:basedOn w:val="Normal"/>
    <w:link w:val="FooterChar"/>
    <w:uiPriority w:val="99"/>
    <w:rsid w:val="00146BF8"/>
    <w:pPr>
      <w:tabs>
        <w:tab w:val="center" w:pos="4252"/>
        <w:tab w:val="right" w:pos="8504"/>
      </w:tabs>
    </w:pPr>
  </w:style>
  <w:style w:type="character" w:customStyle="1" w:styleId="FooterChar">
    <w:name w:val="Footer Char"/>
    <w:basedOn w:val="DefaultParagraphFont"/>
    <w:link w:val="Footer"/>
    <w:uiPriority w:val="99"/>
    <w:semiHidden/>
    <w:rsid w:val="00BA00CB"/>
    <w:rPr>
      <w:lang w:val="en-GB" w:eastAsia="en-US"/>
    </w:rPr>
  </w:style>
  <w:style w:type="character" w:styleId="PageNumber">
    <w:name w:val="page number"/>
    <w:basedOn w:val="DefaultParagraphFont"/>
    <w:uiPriority w:val="99"/>
    <w:rsid w:val="00146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6B"/>
    <w:pPr>
      <w:spacing w:after="200" w:line="276" w:lineRule="auto"/>
    </w:pPr>
    <w:rPr>
      <w:rFonts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466B"/>
    <w:pPr>
      <w:ind w:left="720"/>
      <w:contextualSpacing/>
    </w:pPr>
  </w:style>
  <w:style w:type="character" w:styleId="CommentReference">
    <w:name w:val="annotation reference"/>
    <w:basedOn w:val="DefaultParagraphFont"/>
    <w:uiPriority w:val="99"/>
    <w:semiHidden/>
    <w:rsid w:val="00E5415B"/>
    <w:rPr>
      <w:sz w:val="16"/>
      <w:szCs w:val="16"/>
    </w:rPr>
  </w:style>
  <w:style w:type="paragraph" w:styleId="CommentText">
    <w:name w:val="annotation text"/>
    <w:basedOn w:val="Normal"/>
    <w:link w:val="CommentTextChar"/>
    <w:uiPriority w:val="99"/>
    <w:semiHidden/>
    <w:rsid w:val="00E5415B"/>
    <w:pPr>
      <w:spacing w:line="240" w:lineRule="auto"/>
    </w:pPr>
    <w:rPr>
      <w:sz w:val="20"/>
      <w:szCs w:val="20"/>
    </w:rPr>
  </w:style>
  <w:style w:type="character" w:customStyle="1" w:styleId="CommentTextChar">
    <w:name w:val="Comment Text Char"/>
    <w:basedOn w:val="DefaultParagraphFont"/>
    <w:link w:val="CommentText"/>
    <w:uiPriority w:val="99"/>
    <w:semiHidden/>
    <w:rsid w:val="00E5415B"/>
    <w:rPr>
      <w:sz w:val="20"/>
      <w:szCs w:val="20"/>
    </w:rPr>
  </w:style>
  <w:style w:type="paragraph" w:styleId="CommentSubject">
    <w:name w:val="annotation subject"/>
    <w:basedOn w:val="CommentText"/>
    <w:next w:val="CommentText"/>
    <w:link w:val="CommentSubjectChar"/>
    <w:uiPriority w:val="99"/>
    <w:semiHidden/>
    <w:rsid w:val="00E5415B"/>
    <w:rPr>
      <w:b/>
      <w:bCs/>
    </w:rPr>
  </w:style>
  <w:style w:type="character" w:customStyle="1" w:styleId="CommentSubjectChar">
    <w:name w:val="Comment Subject Char"/>
    <w:basedOn w:val="CommentTextChar"/>
    <w:link w:val="CommentSubject"/>
    <w:uiPriority w:val="99"/>
    <w:semiHidden/>
    <w:rsid w:val="00E5415B"/>
    <w:rPr>
      <w:b/>
      <w:bCs/>
      <w:sz w:val="20"/>
      <w:szCs w:val="20"/>
    </w:rPr>
  </w:style>
  <w:style w:type="paragraph" w:styleId="BalloonText">
    <w:name w:val="Balloon Text"/>
    <w:basedOn w:val="Normal"/>
    <w:link w:val="BalloonTextChar"/>
    <w:uiPriority w:val="99"/>
    <w:semiHidden/>
    <w:rsid w:val="00E5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15B"/>
    <w:rPr>
      <w:rFonts w:ascii="Tahoma" w:hAnsi="Tahoma" w:cs="Tahoma"/>
      <w:sz w:val="16"/>
      <w:szCs w:val="16"/>
    </w:rPr>
  </w:style>
  <w:style w:type="paragraph" w:styleId="Footer">
    <w:name w:val="footer"/>
    <w:basedOn w:val="Normal"/>
    <w:link w:val="FooterChar"/>
    <w:uiPriority w:val="99"/>
    <w:rsid w:val="00146BF8"/>
    <w:pPr>
      <w:tabs>
        <w:tab w:val="center" w:pos="4252"/>
        <w:tab w:val="right" w:pos="8504"/>
      </w:tabs>
    </w:pPr>
  </w:style>
  <w:style w:type="character" w:customStyle="1" w:styleId="FooterChar">
    <w:name w:val="Footer Char"/>
    <w:basedOn w:val="DefaultParagraphFont"/>
    <w:link w:val="Footer"/>
    <w:uiPriority w:val="99"/>
    <w:semiHidden/>
    <w:rsid w:val="00BA00CB"/>
    <w:rPr>
      <w:lang w:val="en-GB" w:eastAsia="en-US"/>
    </w:rPr>
  </w:style>
  <w:style w:type="character" w:styleId="PageNumber">
    <w:name w:val="page number"/>
    <w:basedOn w:val="DefaultParagraphFont"/>
    <w:uiPriority w:val="99"/>
    <w:rsid w:val="0014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4143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Viking Speech Scale, 2010</vt:lpstr>
    </vt:vector>
  </TitlesOfParts>
  <Company>Newcastle University</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Viking Speech Scale, 2010</dc:title>
  <dc:creator>nlp11</dc:creator>
  <cp:lastModifiedBy>njlt</cp:lastModifiedBy>
  <cp:revision>2</cp:revision>
  <dcterms:created xsi:type="dcterms:W3CDTF">2013-01-24T08:41:00Z</dcterms:created>
  <dcterms:modified xsi:type="dcterms:W3CDTF">2013-01-24T08:41:00Z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